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7A58EF" w:rsidRPr="00E64707" w14:paraId="53BA9017" w14:textId="77777777" w:rsidTr="00320E13">
        <w:trPr>
          <w:trHeight w:val="1645"/>
        </w:trPr>
        <w:tc>
          <w:tcPr>
            <w:tcW w:w="9286" w:type="dxa"/>
            <w:vAlign w:val="bottom"/>
          </w:tcPr>
          <w:p w14:paraId="7D85EF73" w14:textId="5B3BEFD2" w:rsidR="001930B0" w:rsidRDefault="007A58EF" w:rsidP="006C5BC2">
            <w:pPr>
              <w:pStyle w:val="SADokumentOverskrift"/>
              <w:jc w:val="center"/>
              <w:rPr>
                <w:lang w:val="da-DK"/>
              </w:rPr>
            </w:pPr>
            <w:r w:rsidRPr="006C5BC2">
              <w:rPr>
                <w:lang w:val="da-DK"/>
              </w:rPr>
              <w:br w:type="page"/>
            </w:r>
            <w:r w:rsidR="005E7E2A">
              <w:rPr>
                <w:noProof/>
              </w:rPr>
              <w:drawing>
                <wp:inline distT="0" distB="0" distL="0" distR="0" wp14:anchorId="256C44C0" wp14:editId="609B75A9">
                  <wp:extent cx="5749290" cy="813562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1">
                            <a:extLst>
                              <a:ext uri="{28A0092B-C50C-407E-A947-70E740481C1C}">
                                <a14:useLocalDpi xmlns:a14="http://schemas.microsoft.com/office/drawing/2010/main" val="0"/>
                              </a:ext>
                            </a:extLst>
                          </a:blip>
                          <a:stretch>
                            <a:fillRect/>
                          </a:stretch>
                        </pic:blipFill>
                        <pic:spPr>
                          <a:xfrm>
                            <a:off x="0" y="0"/>
                            <a:ext cx="5749290" cy="8135620"/>
                          </a:xfrm>
                          <a:prstGeom prst="rect">
                            <a:avLst/>
                          </a:prstGeom>
                        </pic:spPr>
                      </pic:pic>
                    </a:graphicData>
                  </a:graphic>
                </wp:inline>
              </w:drawing>
            </w:r>
          </w:p>
          <w:p w14:paraId="5095A0BE" w14:textId="05F2A691" w:rsidR="001930B0" w:rsidRPr="005E7E2A" w:rsidRDefault="005E7E2A" w:rsidP="005E7E2A">
            <w:pPr>
              <w:pStyle w:val="SADokumentOverskrift"/>
              <w:jc w:val="center"/>
              <w:rPr>
                <w:lang w:val="da-DK"/>
              </w:rPr>
            </w:pPr>
            <w:r>
              <w:rPr>
                <w:noProof/>
              </w:rPr>
              <w:lastRenderedPageBreak/>
              <w:drawing>
                <wp:inline distT="0" distB="0" distL="0" distR="0" wp14:anchorId="6D35947C" wp14:editId="15F30C96">
                  <wp:extent cx="5749290" cy="813562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pic:cNvPicPr/>
                        </pic:nvPicPr>
                        <pic:blipFill>
                          <a:blip r:embed="rId12">
                            <a:extLst>
                              <a:ext uri="{28A0092B-C50C-407E-A947-70E740481C1C}">
                                <a14:useLocalDpi xmlns:a14="http://schemas.microsoft.com/office/drawing/2010/main" val="0"/>
                              </a:ext>
                            </a:extLst>
                          </a:blip>
                          <a:stretch>
                            <a:fillRect/>
                          </a:stretch>
                        </pic:blipFill>
                        <pic:spPr>
                          <a:xfrm>
                            <a:off x="0" y="0"/>
                            <a:ext cx="5749290" cy="8135620"/>
                          </a:xfrm>
                          <a:prstGeom prst="rect">
                            <a:avLst/>
                          </a:prstGeom>
                        </pic:spPr>
                      </pic:pic>
                    </a:graphicData>
                  </a:graphic>
                </wp:inline>
              </w:drawing>
            </w:r>
          </w:p>
          <w:p w14:paraId="02F7D04E" w14:textId="58944E3D" w:rsidR="001930B0" w:rsidRDefault="001930B0" w:rsidP="001930B0"/>
          <w:p w14:paraId="4C8A6083" w14:textId="77777777" w:rsidR="001930B0" w:rsidRPr="001930B0" w:rsidRDefault="001930B0" w:rsidP="001930B0"/>
          <w:p w14:paraId="177C3567" w14:textId="46AE8709" w:rsidR="006C5BC2" w:rsidRDefault="00131745" w:rsidP="006C5BC2">
            <w:pPr>
              <w:pStyle w:val="SADokumentOverskrift"/>
              <w:jc w:val="center"/>
              <w:rPr>
                <w:rFonts w:ascii="Verdana" w:hAnsi="Verdana"/>
                <w:lang w:val="da-DK"/>
              </w:rPr>
            </w:pPr>
            <w:r>
              <w:rPr>
                <w:rFonts w:ascii="Verdana" w:hAnsi="Verdana"/>
                <w:lang w:val="da-DK"/>
              </w:rPr>
              <w:t>Total</w:t>
            </w:r>
            <w:r w:rsidR="006C5BC2" w:rsidRPr="006C5BC2">
              <w:rPr>
                <w:rFonts w:ascii="Verdana" w:hAnsi="Verdana"/>
                <w:lang w:val="da-DK"/>
              </w:rPr>
              <w:t>entreprise</w:t>
            </w:r>
            <w:r w:rsidR="00A8772F">
              <w:rPr>
                <w:rFonts w:ascii="Verdana" w:hAnsi="Verdana"/>
                <w:lang w:val="da-DK"/>
              </w:rPr>
              <w:t xml:space="preserve">kontrakt </w:t>
            </w:r>
            <w:r w:rsidR="006C5BC2" w:rsidRPr="006C5BC2">
              <w:rPr>
                <w:rFonts w:ascii="Verdana" w:hAnsi="Verdana"/>
                <w:lang w:val="da-DK"/>
              </w:rPr>
              <w:t xml:space="preserve"> </w:t>
            </w:r>
          </w:p>
          <w:p w14:paraId="13197C19" w14:textId="1285C55A" w:rsidR="006C5BC2" w:rsidRPr="006C5BC2" w:rsidRDefault="006C5BC2" w:rsidP="006C5BC2">
            <w:pPr>
              <w:pStyle w:val="SADokumentOverskrift"/>
              <w:jc w:val="center"/>
              <w:rPr>
                <w:rFonts w:ascii="Verdana" w:hAnsi="Verdana"/>
                <w:lang w:val="da-DK"/>
              </w:rPr>
            </w:pPr>
            <w:r w:rsidRPr="006C5BC2">
              <w:rPr>
                <w:rFonts w:ascii="Verdana" w:hAnsi="Verdana"/>
                <w:sz w:val="20"/>
                <w:szCs w:val="20"/>
                <w:lang w:val="da-DK"/>
              </w:rPr>
              <w:t>vedrørende</w:t>
            </w:r>
            <w:r w:rsidR="0034633F">
              <w:rPr>
                <w:rFonts w:ascii="Verdana" w:hAnsi="Verdana"/>
                <w:sz w:val="20"/>
                <w:szCs w:val="20"/>
                <w:lang w:val="da-DK"/>
              </w:rPr>
              <w:t xml:space="preserve"> </w:t>
            </w:r>
            <w:r w:rsidR="00EB7289">
              <w:rPr>
                <w:rFonts w:ascii="Verdana" w:hAnsi="Verdana"/>
                <w:sz w:val="20"/>
                <w:szCs w:val="20"/>
                <w:lang w:val="da-DK"/>
              </w:rPr>
              <w:t>[SELEK</w:t>
            </w:r>
            <w:r w:rsidR="007B44E6">
              <w:rPr>
                <w:rFonts w:ascii="Verdana" w:hAnsi="Verdana"/>
                <w:sz w:val="20"/>
                <w:szCs w:val="20"/>
                <w:lang w:val="da-DK"/>
              </w:rPr>
              <w:t>TIV NEDTAGNING</w:t>
            </w:r>
            <w:r w:rsidR="00177D07">
              <w:rPr>
                <w:rFonts w:ascii="Verdana" w:hAnsi="Verdana"/>
                <w:sz w:val="20"/>
                <w:szCs w:val="20"/>
                <w:lang w:val="da-DK"/>
              </w:rPr>
              <w:t>]</w:t>
            </w:r>
            <w:r w:rsidR="007B44E6">
              <w:rPr>
                <w:rFonts w:ascii="Verdana" w:hAnsi="Verdana"/>
                <w:sz w:val="20"/>
                <w:szCs w:val="20"/>
                <w:lang w:val="da-DK"/>
              </w:rPr>
              <w:t xml:space="preserve"> OG </w:t>
            </w:r>
            <w:r w:rsidR="0034633F">
              <w:rPr>
                <w:rFonts w:ascii="Verdana" w:hAnsi="Verdana"/>
                <w:sz w:val="20"/>
                <w:szCs w:val="20"/>
                <w:lang w:val="da-DK"/>
              </w:rPr>
              <w:t>opførelse af</w:t>
            </w:r>
            <w:r w:rsidR="00A8772F">
              <w:rPr>
                <w:rFonts w:ascii="Verdana" w:hAnsi="Verdana"/>
                <w:sz w:val="20"/>
                <w:szCs w:val="20"/>
                <w:lang w:val="da-DK"/>
              </w:rPr>
              <w:t xml:space="preserve"> [indsæt]</w:t>
            </w:r>
            <w:r>
              <w:rPr>
                <w:rFonts w:ascii="Verdana" w:hAnsi="Verdana"/>
                <w:sz w:val="20"/>
                <w:szCs w:val="20"/>
                <w:lang w:val="da-DK"/>
              </w:rPr>
              <w:t xml:space="preserve"> </w:t>
            </w:r>
          </w:p>
        </w:tc>
      </w:tr>
    </w:tbl>
    <w:p w14:paraId="3736A75C" w14:textId="77777777" w:rsidR="007A58EF" w:rsidRDefault="007A58EF" w:rsidP="005C23D3">
      <w:pPr>
        <w:pStyle w:val="SADokumentOverskrift"/>
        <w:jc w:val="center"/>
      </w:pPr>
    </w:p>
    <w:p w14:paraId="46BF4891" w14:textId="77777777" w:rsidR="006F2BB3" w:rsidRPr="006F2BB3" w:rsidRDefault="006F2BB3" w:rsidP="006F2BB3"/>
    <w:p w14:paraId="334FBBD7" w14:textId="77777777" w:rsidR="007A58EF" w:rsidRDefault="007A58EF" w:rsidP="005C23D3">
      <w:pPr>
        <w:pStyle w:val="SADokumentOverskrift"/>
        <w:jc w:val="center"/>
      </w:pPr>
    </w:p>
    <w:p w14:paraId="14E606CB" w14:textId="77777777" w:rsidR="007A58EF" w:rsidRDefault="007A58EF" w:rsidP="005C23D3">
      <w:pPr>
        <w:pStyle w:val="SADokumentOverskrift"/>
        <w:jc w:val="center"/>
      </w:pPr>
    </w:p>
    <w:p w14:paraId="579F4B7F" w14:textId="636D7BB1" w:rsidR="006C5BC2" w:rsidRDefault="006C5BC2" w:rsidP="00836D36">
      <w:pPr>
        <w:pStyle w:val="SANiveau1"/>
        <w:numPr>
          <w:ilvl w:val="0"/>
          <w:numId w:val="0"/>
        </w:numPr>
      </w:pPr>
    </w:p>
    <w:p w14:paraId="1520385B" w14:textId="7241EC38" w:rsidR="006C5BC2" w:rsidRDefault="006C5BC2" w:rsidP="006C5BC2">
      <w:pPr>
        <w:pStyle w:val="SANiveau2"/>
        <w:numPr>
          <w:ilvl w:val="0"/>
          <w:numId w:val="0"/>
        </w:numPr>
        <w:spacing w:after="0" w:line="240" w:lineRule="auto"/>
        <w:ind w:left="851"/>
      </w:pPr>
      <w:r>
        <w:t>Mellem</w:t>
      </w:r>
      <w:r w:rsidR="00A8772F">
        <w:t xml:space="preserve"> undertegnede </w:t>
      </w:r>
    </w:p>
    <w:p w14:paraId="101EC025" w14:textId="77777777" w:rsidR="006C5BC2" w:rsidRPr="00CB4466" w:rsidRDefault="006C5BC2" w:rsidP="006C5BC2">
      <w:pPr>
        <w:pStyle w:val="SANiveau2"/>
        <w:numPr>
          <w:ilvl w:val="0"/>
          <w:numId w:val="0"/>
        </w:numPr>
        <w:spacing w:after="0" w:line="240" w:lineRule="auto"/>
        <w:ind w:left="851"/>
      </w:pPr>
    </w:p>
    <w:p w14:paraId="509F4F40" w14:textId="77777777" w:rsidR="00A8772F" w:rsidRDefault="00A8772F" w:rsidP="00A8772F">
      <w:pPr>
        <w:pStyle w:val="Normalindrykning"/>
        <w:ind w:left="851"/>
      </w:pPr>
      <w:r>
        <w:t>[ordregiver]</w:t>
      </w:r>
    </w:p>
    <w:p w14:paraId="0AB02FEE" w14:textId="77777777" w:rsidR="00A8772F" w:rsidRDefault="00A8772F" w:rsidP="00A8772F">
      <w:pPr>
        <w:pStyle w:val="Normalindrykning"/>
        <w:ind w:left="851"/>
      </w:pPr>
      <w:r>
        <w:t>[adresse]</w:t>
      </w:r>
    </w:p>
    <w:p w14:paraId="242B8399" w14:textId="77777777" w:rsidR="00A8772F" w:rsidRDefault="00A8772F" w:rsidP="00A8772F">
      <w:pPr>
        <w:pStyle w:val="Normalindrykning"/>
        <w:ind w:left="851"/>
      </w:pPr>
      <w:r>
        <w:t>[postnummer, by]</w:t>
      </w:r>
    </w:p>
    <w:p w14:paraId="346438A9" w14:textId="28EF3B64" w:rsidR="00A8772F" w:rsidRDefault="00A8772F" w:rsidP="00A8772F">
      <w:pPr>
        <w:pStyle w:val="Normalindrykning"/>
        <w:ind w:left="851"/>
      </w:pPr>
      <w:r>
        <w:t>CVR</w:t>
      </w:r>
      <w:r w:rsidR="00135B09">
        <w:t>-</w:t>
      </w:r>
      <w:r>
        <w:t>nr.: [indsæt]</w:t>
      </w:r>
    </w:p>
    <w:p w14:paraId="31ED9100" w14:textId="37548C14" w:rsidR="006C5BC2" w:rsidRDefault="006C5BC2" w:rsidP="006C5BC2">
      <w:pPr>
        <w:pStyle w:val="SANiveau2"/>
        <w:numPr>
          <w:ilvl w:val="0"/>
          <w:numId w:val="0"/>
        </w:numPr>
        <w:spacing w:after="0" w:line="240" w:lineRule="auto"/>
        <w:ind w:left="851"/>
      </w:pPr>
      <w:r>
        <w:t>(”</w:t>
      </w:r>
      <w:r w:rsidRPr="006C5BC2">
        <w:rPr>
          <w:b/>
          <w:bCs/>
        </w:rPr>
        <w:t>Bygherre</w:t>
      </w:r>
      <w:r w:rsidR="00A8772F">
        <w:rPr>
          <w:b/>
          <w:bCs/>
        </w:rPr>
        <w:t>n</w:t>
      </w:r>
      <w:r>
        <w:t>”)</w:t>
      </w:r>
    </w:p>
    <w:p w14:paraId="01E087AB" w14:textId="3F198887" w:rsidR="006C5BC2" w:rsidRDefault="006C5BC2" w:rsidP="006C5BC2">
      <w:pPr>
        <w:pStyle w:val="SANiveau2"/>
        <w:numPr>
          <w:ilvl w:val="0"/>
          <w:numId w:val="0"/>
        </w:numPr>
        <w:spacing w:after="0" w:line="240" w:lineRule="auto"/>
        <w:ind w:left="851"/>
      </w:pPr>
    </w:p>
    <w:p w14:paraId="51977683" w14:textId="77777777" w:rsidR="005C710E" w:rsidRDefault="005C710E" w:rsidP="006C5BC2">
      <w:pPr>
        <w:pStyle w:val="SANiveau2"/>
        <w:numPr>
          <w:ilvl w:val="0"/>
          <w:numId w:val="0"/>
        </w:numPr>
        <w:spacing w:after="0" w:line="240" w:lineRule="auto"/>
        <w:ind w:left="851"/>
      </w:pPr>
    </w:p>
    <w:p w14:paraId="1DC1565B" w14:textId="77777777" w:rsidR="006C5BC2" w:rsidRDefault="006C5BC2" w:rsidP="006C5BC2">
      <w:pPr>
        <w:pStyle w:val="SANiveau2"/>
        <w:numPr>
          <w:ilvl w:val="0"/>
          <w:numId w:val="0"/>
        </w:numPr>
        <w:spacing w:after="0" w:line="240" w:lineRule="auto"/>
        <w:ind w:left="851"/>
      </w:pPr>
      <w:r>
        <w:t>og</w:t>
      </w:r>
    </w:p>
    <w:p w14:paraId="1D1AB37C" w14:textId="77777777" w:rsidR="006C5BC2" w:rsidRPr="002776A5" w:rsidRDefault="006C5BC2" w:rsidP="006C5BC2">
      <w:pPr>
        <w:pStyle w:val="SANiveau2"/>
        <w:numPr>
          <w:ilvl w:val="0"/>
          <w:numId w:val="0"/>
        </w:numPr>
        <w:spacing w:after="0" w:line="240" w:lineRule="auto"/>
        <w:ind w:left="851"/>
      </w:pPr>
    </w:p>
    <w:p w14:paraId="180CAAA4" w14:textId="77777777" w:rsidR="00A8772F" w:rsidRDefault="00A8772F" w:rsidP="00A8772F">
      <w:pPr>
        <w:pStyle w:val="Normalindrykning"/>
        <w:ind w:left="0"/>
      </w:pPr>
    </w:p>
    <w:p w14:paraId="38FB0E4D" w14:textId="797D1589" w:rsidR="00A8772F" w:rsidRDefault="00A8772F" w:rsidP="00A8772F">
      <w:pPr>
        <w:pStyle w:val="Normalindrykning"/>
        <w:ind w:left="851"/>
      </w:pPr>
      <w:r>
        <w:t>[totalentreprenør]</w:t>
      </w:r>
    </w:p>
    <w:p w14:paraId="126066B5" w14:textId="77777777" w:rsidR="00A8772F" w:rsidRDefault="00A8772F" w:rsidP="00A8772F">
      <w:pPr>
        <w:pStyle w:val="Normalindrykning"/>
        <w:ind w:left="851"/>
      </w:pPr>
      <w:r>
        <w:t>[adresse]</w:t>
      </w:r>
    </w:p>
    <w:p w14:paraId="1750F337" w14:textId="77777777" w:rsidR="00A8772F" w:rsidRDefault="00A8772F" w:rsidP="00A8772F">
      <w:pPr>
        <w:pStyle w:val="Normalindrykning"/>
        <w:ind w:left="851"/>
      </w:pPr>
      <w:r>
        <w:t>[postnummer, by]</w:t>
      </w:r>
    </w:p>
    <w:p w14:paraId="399E9E95" w14:textId="26FBBFAE" w:rsidR="006C5BC2" w:rsidRPr="00A8772F" w:rsidRDefault="00A8772F" w:rsidP="00A8772F">
      <w:pPr>
        <w:pStyle w:val="Normalindrykning"/>
        <w:ind w:left="851"/>
      </w:pPr>
      <w:r>
        <w:t>CVR</w:t>
      </w:r>
      <w:r w:rsidR="00135B09">
        <w:t>-</w:t>
      </w:r>
      <w:r>
        <w:t>nr.: [indsæt]</w:t>
      </w:r>
      <w:r w:rsidR="006C5BC2" w:rsidRPr="00043B20">
        <w:rPr>
          <w:rStyle w:val="Overskrift3Tegn"/>
          <w:szCs w:val="22"/>
        </w:rPr>
        <w:br/>
      </w:r>
      <w:r w:rsidR="006C5BC2" w:rsidRPr="00043B20">
        <w:rPr>
          <w:szCs w:val="14"/>
        </w:rPr>
        <w:t>(”</w:t>
      </w:r>
      <w:r w:rsidR="00E34AAE">
        <w:rPr>
          <w:b/>
          <w:bCs/>
          <w:szCs w:val="14"/>
        </w:rPr>
        <w:t>Total</w:t>
      </w:r>
      <w:r w:rsidR="00106A18">
        <w:rPr>
          <w:b/>
          <w:bCs/>
          <w:szCs w:val="14"/>
        </w:rPr>
        <w:t>en</w:t>
      </w:r>
      <w:r w:rsidR="006C5BC2" w:rsidRPr="006C5BC2">
        <w:rPr>
          <w:b/>
          <w:bCs/>
          <w:szCs w:val="14"/>
        </w:rPr>
        <w:t>treprenøren</w:t>
      </w:r>
      <w:r w:rsidR="006C5BC2" w:rsidRPr="00043B20">
        <w:rPr>
          <w:szCs w:val="14"/>
        </w:rPr>
        <w:t>”)</w:t>
      </w:r>
    </w:p>
    <w:p w14:paraId="15368A74" w14:textId="77777777" w:rsidR="006C5BC2" w:rsidRDefault="006C5BC2" w:rsidP="006C5BC2">
      <w:pPr>
        <w:pStyle w:val="SANiveau2"/>
        <w:numPr>
          <w:ilvl w:val="0"/>
          <w:numId w:val="0"/>
        </w:numPr>
        <w:ind w:left="851"/>
      </w:pPr>
    </w:p>
    <w:p w14:paraId="686A5330" w14:textId="77777777" w:rsidR="006C5BC2" w:rsidRDefault="006C5BC2" w:rsidP="006C5BC2">
      <w:pPr>
        <w:ind w:left="284" w:firstLine="567"/>
      </w:pPr>
      <w:r>
        <w:t>hver for sig en ”</w:t>
      </w:r>
      <w:r w:rsidRPr="00563674">
        <w:rPr>
          <w:b/>
        </w:rPr>
        <w:t>Part</w:t>
      </w:r>
      <w:r>
        <w:t>” og i fællesskab ”</w:t>
      </w:r>
      <w:r w:rsidRPr="00563674">
        <w:rPr>
          <w:b/>
        </w:rPr>
        <w:t>Parterne</w:t>
      </w:r>
      <w:r>
        <w:t>”.</w:t>
      </w:r>
    </w:p>
    <w:p w14:paraId="52064A7A" w14:textId="77777777" w:rsidR="006C5BC2" w:rsidRDefault="006C5BC2" w:rsidP="006C5BC2">
      <w:pPr>
        <w:ind w:left="284" w:firstLine="567"/>
      </w:pPr>
    </w:p>
    <w:p w14:paraId="566415B1" w14:textId="7635A720" w:rsidR="006C5BC2" w:rsidRDefault="00A8772F" w:rsidP="00A8772F">
      <w:pPr>
        <w:tabs>
          <w:tab w:val="left" w:pos="851"/>
        </w:tabs>
        <w:ind w:left="851"/>
        <w:rPr>
          <w:szCs w:val="14"/>
        </w:rPr>
      </w:pPr>
      <w:r>
        <w:rPr>
          <w:szCs w:val="14"/>
        </w:rPr>
        <w:t>indgås</w:t>
      </w:r>
      <w:r w:rsidR="006C5BC2" w:rsidRPr="00043B20">
        <w:rPr>
          <w:szCs w:val="14"/>
        </w:rPr>
        <w:t xml:space="preserve"> følgende </w:t>
      </w:r>
      <w:r>
        <w:rPr>
          <w:szCs w:val="14"/>
        </w:rPr>
        <w:t>aftale om Totalentreprenørens opførelse af [indsæt]</w:t>
      </w:r>
      <w:r w:rsidR="006C5BC2" w:rsidRPr="00043B20">
        <w:rPr>
          <w:szCs w:val="14"/>
        </w:rPr>
        <w:t xml:space="preserve"> (”</w:t>
      </w:r>
      <w:r w:rsidR="00E34AAE">
        <w:rPr>
          <w:szCs w:val="14"/>
        </w:rPr>
        <w:t>Toptal</w:t>
      </w:r>
      <w:r w:rsidR="006C5BC2" w:rsidRPr="00043B20">
        <w:rPr>
          <w:szCs w:val="14"/>
        </w:rPr>
        <w:t>entreprise</w:t>
      </w:r>
      <w:r>
        <w:rPr>
          <w:szCs w:val="14"/>
        </w:rPr>
        <w:t>kontrakten</w:t>
      </w:r>
      <w:r w:rsidR="006C5BC2" w:rsidRPr="00043B20">
        <w:rPr>
          <w:szCs w:val="14"/>
        </w:rPr>
        <w:t xml:space="preserve">”): </w:t>
      </w:r>
    </w:p>
    <w:p w14:paraId="03597482" w14:textId="77777777" w:rsidR="00A007D7" w:rsidRPr="00043B20" w:rsidRDefault="00A007D7" w:rsidP="004A05CD">
      <w:pPr>
        <w:tabs>
          <w:tab w:val="left" w:pos="851"/>
        </w:tabs>
        <w:rPr>
          <w:szCs w:val="14"/>
        </w:rPr>
      </w:pPr>
    </w:p>
    <w:p w14:paraId="58A10C4E" w14:textId="77777777" w:rsidR="006C5BC2" w:rsidRDefault="006C5BC2" w:rsidP="006C5BC2">
      <w:pPr>
        <w:ind w:left="284" w:firstLine="567"/>
      </w:pPr>
    </w:p>
    <w:p w14:paraId="65A0614D" w14:textId="4B9807B7" w:rsidR="008B2DDB" w:rsidRDefault="008B2DDB" w:rsidP="001640FE">
      <w:pPr>
        <w:pStyle w:val="SANiveau1"/>
      </w:pPr>
      <w:r>
        <w:t xml:space="preserve">Definitioner </w:t>
      </w:r>
    </w:p>
    <w:p w14:paraId="353DBC24" w14:textId="30F65898" w:rsidR="005329BC" w:rsidRDefault="005329BC" w:rsidP="005329BC">
      <w:pPr>
        <w:pStyle w:val="SANiveau2"/>
        <w:numPr>
          <w:ilvl w:val="0"/>
          <w:numId w:val="0"/>
        </w:numPr>
        <w:ind w:left="851"/>
      </w:pPr>
      <w:r>
        <w:t>Medmindre andet udtrykkeligt fremgår af sammenhængen, anvendes følgende definitioner</w:t>
      </w:r>
      <w:r w:rsidR="00132A4E" w:rsidRPr="00132A4E">
        <w:t xml:space="preserve"> </w:t>
      </w:r>
      <w:r w:rsidR="00132A4E">
        <w:t>i Totalentreprisekontrakten</w:t>
      </w:r>
      <w:r>
        <w:t>:</w:t>
      </w:r>
    </w:p>
    <w:p w14:paraId="5FAB2284" w14:textId="6ED6B841" w:rsidR="00E116A9" w:rsidRDefault="00E116A9" w:rsidP="00A14BD5">
      <w:pPr>
        <w:pStyle w:val="SANiveau2"/>
      </w:pPr>
      <w:r>
        <w:t>Ved ”</w:t>
      </w:r>
      <w:r>
        <w:rPr>
          <w:u w:val="single"/>
        </w:rPr>
        <w:t>Kontrakt</w:t>
      </w:r>
      <w:r w:rsidRPr="0077510B">
        <w:rPr>
          <w:u w:val="single"/>
        </w:rPr>
        <w:t>grundlaget</w:t>
      </w:r>
      <w:r>
        <w:t xml:space="preserve">” forstås de i Totalentreprisekontraktens </w:t>
      </w:r>
      <w:r w:rsidR="00703A86">
        <w:t>punkt</w:t>
      </w:r>
      <w:r>
        <w:t xml:space="preserve"> </w:t>
      </w:r>
      <w:r w:rsidR="00712E56">
        <w:fldChar w:fldCharType="begin"/>
      </w:r>
      <w:r w:rsidR="00712E56">
        <w:instrText xml:space="preserve"> REF _Ref63434770 \r \h </w:instrText>
      </w:r>
      <w:r w:rsidR="00712E56">
        <w:fldChar w:fldCharType="separate"/>
      </w:r>
      <w:r w:rsidR="0027608C">
        <w:t>4</w:t>
      </w:r>
      <w:r w:rsidR="00712E56">
        <w:fldChar w:fldCharType="end"/>
      </w:r>
      <w:r>
        <w:t xml:space="preserve"> oplistede dokumenter. </w:t>
      </w:r>
    </w:p>
    <w:p w14:paraId="435801F0" w14:textId="21EFA473" w:rsidR="00E116A9" w:rsidRDefault="00E116A9" w:rsidP="00E116A9">
      <w:pPr>
        <w:pStyle w:val="SANiveau2"/>
      </w:pPr>
      <w:r>
        <w:t>Ved ”</w:t>
      </w:r>
      <w:r>
        <w:rPr>
          <w:u w:val="single"/>
        </w:rPr>
        <w:t>Byggeriet</w:t>
      </w:r>
      <w:r>
        <w:t>” forstås det samlede byggeri</w:t>
      </w:r>
      <w:r w:rsidR="001F4028">
        <w:t>,</w:t>
      </w:r>
      <w:r>
        <w:t xml:space="preserve"> som Totalentreprenøren skal tilvejebringe på Ejendommen.</w:t>
      </w:r>
    </w:p>
    <w:p w14:paraId="50D1094B" w14:textId="7D14C4D2" w:rsidR="00E116A9" w:rsidRDefault="00E116A9" w:rsidP="00E116A9">
      <w:pPr>
        <w:pStyle w:val="SANiveau2"/>
      </w:pPr>
      <w:r>
        <w:t>Ved ”</w:t>
      </w:r>
      <w:r w:rsidRPr="00B43EA9">
        <w:rPr>
          <w:u w:val="single"/>
        </w:rPr>
        <w:t>Ejendommen</w:t>
      </w:r>
      <w:r>
        <w:t xml:space="preserve">” forstås </w:t>
      </w:r>
      <w:r w:rsidR="00A65BCD">
        <w:t>[indsæt</w:t>
      </w:r>
      <w:r w:rsidR="00636451">
        <w:t xml:space="preserve"> matrikelnummer og adresse</w:t>
      </w:r>
      <w:r w:rsidR="00A65BCD">
        <w:t>]</w:t>
      </w:r>
    </w:p>
    <w:p w14:paraId="6277F1BC" w14:textId="23FD0681" w:rsidR="00B41516" w:rsidRDefault="00E116A9" w:rsidP="00B41516">
      <w:pPr>
        <w:pStyle w:val="SANiveau2"/>
      </w:pPr>
      <w:r>
        <w:lastRenderedPageBreak/>
        <w:t>Ved ”</w:t>
      </w:r>
      <w:r w:rsidRPr="00B43EA9">
        <w:rPr>
          <w:u w:val="single"/>
        </w:rPr>
        <w:t>Entreprisesummen</w:t>
      </w:r>
      <w:r>
        <w:t>” forstås den samlede betaling, Totalentreprenøren får for opførelse af Byggeriet</w:t>
      </w:r>
      <w:r w:rsidR="00E922F9">
        <w:t xml:space="preserve">, jf. Totalentreprisekontraktens </w:t>
      </w:r>
      <w:r w:rsidR="00703A86">
        <w:t xml:space="preserve">punkt </w:t>
      </w:r>
      <w:r w:rsidR="00703A86">
        <w:fldChar w:fldCharType="begin"/>
      </w:r>
      <w:r w:rsidR="00703A86">
        <w:instrText xml:space="preserve"> REF _Ref59458357 \r \h </w:instrText>
      </w:r>
      <w:r w:rsidR="00703A86">
        <w:fldChar w:fldCharType="separate"/>
      </w:r>
      <w:r w:rsidR="0027608C">
        <w:t>10</w:t>
      </w:r>
      <w:r w:rsidR="00703A86">
        <w:fldChar w:fldCharType="end"/>
      </w:r>
      <w:r w:rsidR="005651DB">
        <w:t xml:space="preserve">. </w:t>
      </w:r>
    </w:p>
    <w:p w14:paraId="32C8D191" w14:textId="770DAB77" w:rsidR="00237FC1" w:rsidRDefault="00237FC1" w:rsidP="00B41516">
      <w:pPr>
        <w:pStyle w:val="SANiveau2"/>
      </w:pPr>
      <w:r>
        <w:t>[Ved ”Selektiv Nedtagning” forstås planlægning, nedtagning, sortering og håndtering af materialeressourcer til genanvendelse.]</w:t>
      </w:r>
    </w:p>
    <w:p w14:paraId="07DC88B1" w14:textId="2C9F5081" w:rsidR="00E116A9" w:rsidRDefault="00E116A9" w:rsidP="00E116A9">
      <w:pPr>
        <w:pStyle w:val="SANiveau2"/>
      </w:pPr>
      <w:r>
        <w:t>Ved ”</w:t>
      </w:r>
      <w:r w:rsidRPr="00B43EA9">
        <w:rPr>
          <w:u w:val="single"/>
        </w:rPr>
        <w:t>Totalentreprise</w:t>
      </w:r>
      <w:r w:rsidR="00636451">
        <w:rPr>
          <w:u w:val="single"/>
        </w:rPr>
        <w:t>kontrakten</w:t>
      </w:r>
      <w:r>
        <w:t>” forstås nærværende aftale om opførelse af Byggeriet på Ejendommen.</w:t>
      </w:r>
    </w:p>
    <w:p w14:paraId="31D143CA" w14:textId="15BD439F" w:rsidR="00A007D7" w:rsidRDefault="004E64DC" w:rsidP="001E19AC">
      <w:pPr>
        <w:pStyle w:val="SANiveau2"/>
      </w:pPr>
      <w:r>
        <w:t>Ved ”</w:t>
      </w:r>
      <w:r>
        <w:rPr>
          <w:u w:val="single"/>
        </w:rPr>
        <w:t>Vinterbekendtgørelsen</w:t>
      </w:r>
      <w:r w:rsidRPr="00EE2287">
        <w:t>”</w:t>
      </w:r>
      <w:r>
        <w:t xml:space="preserve"> forstås bekendtgørelse nr. 477 af 18. maj 2011 om bygge- og anlægsarbejder i perioden 1. november til 31. marts med senere ændringer.</w:t>
      </w:r>
    </w:p>
    <w:p w14:paraId="501A6FB1" w14:textId="6D5D7D3B" w:rsidR="00A57EF5" w:rsidRDefault="00896FA8" w:rsidP="00A57EF5">
      <w:pPr>
        <w:pStyle w:val="SANiveau1"/>
      </w:pPr>
      <w:r>
        <w:t xml:space="preserve">Formål </w:t>
      </w:r>
    </w:p>
    <w:p w14:paraId="3C8E0ABB" w14:textId="21247959" w:rsidR="00A007D7" w:rsidRPr="00A57EF5" w:rsidRDefault="00650C57" w:rsidP="001E19AC">
      <w:pPr>
        <w:pStyle w:val="SANiveau2"/>
      </w:pPr>
      <w:r>
        <w:t xml:space="preserve">Totalentreprisekontrakten regulerer vilkårene for samarbejdet mellem Parterne, der omfatter </w:t>
      </w:r>
      <w:r w:rsidR="007B44E6">
        <w:t>[</w:t>
      </w:r>
      <w:r w:rsidR="00C574D0">
        <w:t>S</w:t>
      </w:r>
      <w:r w:rsidR="007B44E6">
        <w:t xml:space="preserve">elektiv </w:t>
      </w:r>
      <w:r w:rsidR="00C574D0">
        <w:t>nedtagning</w:t>
      </w:r>
      <w:r w:rsidR="009470B0">
        <w:t>,</w:t>
      </w:r>
      <w:r w:rsidR="00C574D0">
        <w:t xml:space="preserve">] </w:t>
      </w:r>
      <w:r>
        <w:t xml:space="preserve">udvikling, projektering og udførelse af </w:t>
      </w:r>
      <w:r w:rsidR="00BE4416">
        <w:t>Byggeriet</w:t>
      </w:r>
      <w:r>
        <w:t xml:space="preserve">. Det er Parternes fælles mål for Totalentreprisekontrakten at fremme fokus på cirkulær økonomi i </w:t>
      </w:r>
      <w:r w:rsidR="000B4CD0">
        <w:t xml:space="preserve">Byggeriet og i </w:t>
      </w:r>
      <w:r>
        <w:t xml:space="preserve">den danske byggebranche samt at fremme fælles udvikling og innovation i forbindelse med </w:t>
      </w:r>
      <w:r w:rsidR="0057002E">
        <w:t>opførelse</w:t>
      </w:r>
      <w:r>
        <w:t xml:space="preserve"> af </w:t>
      </w:r>
      <w:r w:rsidR="00BE4416">
        <w:t>Byg</w:t>
      </w:r>
      <w:r w:rsidR="00EA50E6">
        <w:t>g</w:t>
      </w:r>
      <w:r w:rsidR="00BE4416">
        <w:t>eriet</w:t>
      </w:r>
      <w:r>
        <w:t>.</w:t>
      </w:r>
      <w:r w:rsidR="0051725D">
        <w:t xml:space="preserve"> </w:t>
      </w:r>
    </w:p>
    <w:p w14:paraId="3561E07B" w14:textId="1276D55C" w:rsidR="001640FE" w:rsidRDefault="0070210B" w:rsidP="001640FE">
      <w:pPr>
        <w:pStyle w:val="SANiveau1"/>
      </w:pPr>
      <w:bookmarkStart w:id="0" w:name="_Ref78361440"/>
      <w:r>
        <w:t>T</w:t>
      </w:r>
      <w:r w:rsidR="00E5170E">
        <w:t>otale</w:t>
      </w:r>
      <w:r w:rsidR="006C5BC2">
        <w:t>ntreprisen</w:t>
      </w:r>
      <w:bookmarkEnd w:id="0"/>
    </w:p>
    <w:p w14:paraId="58620052" w14:textId="5D2BE240" w:rsidR="00D97BD5" w:rsidRDefault="00E34AAE" w:rsidP="006F3166">
      <w:pPr>
        <w:pStyle w:val="SANiveau2"/>
      </w:pPr>
      <w:bookmarkStart w:id="1" w:name="_Ref63434719"/>
      <w:r>
        <w:t>Total</w:t>
      </w:r>
      <w:r w:rsidR="006C5BC2">
        <w:t>entre</w:t>
      </w:r>
      <w:r w:rsidR="003A4C0D">
        <w:t>prisen</w:t>
      </w:r>
      <w:r w:rsidR="00D97BD5">
        <w:t xml:space="preserve"> omhandler </w:t>
      </w:r>
      <w:r w:rsidR="00D4609D">
        <w:t>opførelsen</w:t>
      </w:r>
      <w:r w:rsidR="00D97BD5">
        <w:t xml:space="preserve"> af [indsæt beskrivelse af opgaven]</w:t>
      </w:r>
      <w:r w:rsidR="003A4C0D">
        <w:t xml:space="preserve"> </w:t>
      </w:r>
      <w:r w:rsidR="00D97BD5">
        <w:t xml:space="preserve">og </w:t>
      </w:r>
      <w:r w:rsidR="003A4C0D">
        <w:t>omfatter</w:t>
      </w:r>
      <w:r w:rsidR="00D97BD5">
        <w:t xml:space="preserve"> følgende hovedydelser:</w:t>
      </w:r>
      <w:r w:rsidR="003A4C0D">
        <w:t xml:space="preserve"> </w:t>
      </w:r>
    </w:p>
    <w:p w14:paraId="5A5B441C" w14:textId="6ADCC6AD" w:rsidR="00D97BD5" w:rsidRDefault="001E19AC" w:rsidP="001E19AC">
      <w:pPr>
        <w:pStyle w:val="SANiveau2"/>
        <w:numPr>
          <w:ilvl w:val="0"/>
          <w:numId w:val="42"/>
        </w:numPr>
      </w:pPr>
      <w:r>
        <w:t>P</w:t>
      </w:r>
      <w:r w:rsidR="00D97BD5">
        <w:t>rojektering af [indsæt],</w:t>
      </w:r>
    </w:p>
    <w:p w14:paraId="7E31C64E" w14:textId="36346B74" w:rsidR="00D97BD5" w:rsidRDefault="001406D4" w:rsidP="001E19AC">
      <w:pPr>
        <w:pStyle w:val="SANiveau2"/>
        <w:numPr>
          <w:ilvl w:val="0"/>
          <w:numId w:val="42"/>
        </w:numPr>
      </w:pPr>
      <w:r>
        <w:t>[</w:t>
      </w:r>
      <w:r w:rsidR="00237FC1">
        <w:t>S</w:t>
      </w:r>
      <w:r w:rsidR="004E2C37">
        <w:t xml:space="preserve">elektiv </w:t>
      </w:r>
      <w:r w:rsidR="00237FC1">
        <w:t>N</w:t>
      </w:r>
      <w:r w:rsidR="004E2C37">
        <w:t>edtagning af</w:t>
      </w:r>
      <w:r>
        <w:t xml:space="preserve"> [indsæt]</w:t>
      </w:r>
    </w:p>
    <w:p w14:paraId="664D0F83" w14:textId="30A148B4" w:rsidR="00501E97" w:rsidRDefault="001E19AC" w:rsidP="001E19AC">
      <w:pPr>
        <w:pStyle w:val="SANiveau2"/>
        <w:numPr>
          <w:ilvl w:val="0"/>
          <w:numId w:val="42"/>
        </w:numPr>
      </w:pPr>
      <w:r>
        <w:t>O</w:t>
      </w:r>
      <w:r w:rsidR="00312AC1">
        <w:t>pførelse af</w:t>
      </w:r>
      <w:r w:rsidR="00D97BD5">
        <w:t xml:space="preserve"> [indsæt]</w:t>
      </w:r>
      <w:bookmarkStart w:id="2" w:name="_Hlk498430807"/>
      <w:bookmarkEnd w:id="1"/>
    </w:p>
    <w:bookmarkEnd w:id="2"/>
    <w:p w14:paraId="350C2A33" w14:textId="25442CB2" w:rsidR="00A007D7" w:rsidRPr="001E19AC" w:rsidRDefault="00676B4F" w:rsidP="001E19AC">
      <w:pPr>
        <w:pStyle w:val="SANiveau2"/>
        <w:rPr>
          <w:szCs w:val="22"/>
        </w:rPr>
      </w:pPr>
      <w:r>
        <w:t>Der henvises i øvrigt til p</w:t>
      </w:r>
      <w:r w:rsidR="003B77DE">
        <w:t>unkt</w:t>
      </w:r>
      <w:r>
        <w:t xml:space="preserve"> </w:t>
      </w:r>
      <w:r w:rsidR="0016611D">
        <w:fldChar w:fldCharType="begin"/>
      </w:r>
      <w:r w:rsidR="0016611D">
        <w:instrText xml:space="preserve"> REF _Ref78361462 \r \h </w:instrText>
      </w:r>
      <w:r w:rsidR="0016611D">
        <w:fldChar w:fldCharType="separate"/>
      </w:r>
      <w:r w:rsidR="0027608C">
        <w:t>6</w:t>
      </w:r>
      <w:r w:rsidR="0016611D">
        <w:fldChar w:fldCharType="end"/>
      </w:r>
      <w:r w:rsidR="0016611D">
        <w:t xml:space="preserve"> </w:t>
      </w:r>
      <w:r>
        <w:t xml:space="preserve">nedenfor. </w:t>
      </w:r>
    </w:p>
    <w:p w14:paraId="43755B53" w14:textId="79F11937" w:rsidR="003C5AB0" w:rsidRPr="003C5AB0" w:rsidRDefault="006663DD" w:rsidP="006663DD">
      <w:pPr>
        <w:pStyle w:val="SANiveau1"/>
        <w:jc w:val="left"/>
      </w:pPr>
      <w:bookmarkStart w:id="3" w:name="_Ref63434770"/>
      <w:bookmarkStart w:id="4" w:name="Underskrift"/>
      <w:r>
        <w:t>Kontrakt</w:t>
      </w:r>
      <w:r w:rsidR="003C5AB0">
        <w:t>grundlag</w:t>
      </w:r>
      <w:r w:rsidR="00BC38B5">
        <w:t>et</w:t>
      </w:r>
      <w:bookmarkEnd w:id="3"/>
    </w:p>
    <w:p w14:paraId="083D6A4E" w14:textId="7331D92E" w:rsidR="00FF44CA" w:rsidRDefault="003E5A7A" w:rsidP="00FF44CA">
      <w:pPr>
        <w:pStyle w:val="SANiveau2"/>
      </w:pPr>
      <w:r>
        <w:t xml:space="preserve">For </w:t>
      </w:r>
      <w:r w:rsidR="00E34AAE">
        <w:t>Total</w:t>
      </w:r>
      <w:r>
        <w:t>entreprise</w:t>
      </w:r>
      <w:r w:rsidR="00A8772F">
        <w:t>kontrakten</w:t>
      </w:r>
      <w:r>
        <w:t xml:space="preserve"> gælder følgende skriftlige grundlag</w:t>
      </w:r>
      <w:r w:rsidR="00D56167">
        <w:t>. I tilfælde af indbyrdes uoverensstemmelser gælder følgende rangorden</w:t>
      </w:r>
      <w:r w:rsidR="00BD0F21">
        <w:t>, medmindre andet følger af almindelige</w:t>
      </w:r>
      <w:r w:rsidR="00AF45E8">
        <w:t xml:space="preserve"> fortolkningsprincipper</w:t>
      </w:r>
      <w:r w:rsidR="00D56167">
        <w:t>:</w:t>
      </w:r>
      <w:r>
        <w:t xml:space="preserve"> </w:t>
      </w:r>
    </w:p>
    <w:p w14:paraId="3723DC12" w14:textId="2F99ABF0" w:rsidR="00FF44CA" w:rsidRDefault="000D3066" w:rsidP="00FF44CA">
      <w:pPr>
        <w:pStyle w:val="SANiveau2"/>
        <w:numPr>
          <w:ilvl w:val="0"/>
          <w:numId w:val="38"/>
        </w:numPr>
      </w:pPr>
      <w:r>
        <w:t xml:space="preserve">Nærværende </w:t>
      </w:r>
      <w:r w:rsidR="00D56167">
        <w:t>T</w:t>
      </w:r>
      <w:r>
        <w:t>otalentreprise</w:t>
      </w:r>
      <w:r w:rsidR="00A8772F">
        <w:t>kontrakt</w:t>
      </w:r>
    </w:p>
    <w:p w14:paraId="18EA9F7F" w14:textId="6C214072" w:rsidR="00F228D1" w:rsidRDefault="00F228D1" w:rsidP="00F228D1">
      <w:pPr>
        <w:pStyle w:val="SANiveau2"/>
        <w:numPr>
          <w:ilvl w:val="0"/>
          <w:numId w:val="38"/>
        </w:numPr>
      </w:pPr>
      <w:r w:rsidRPr="000678EA">
        <w:t>Totalentreprenørens tilbud</w:t>
      </w:r>
      <w:r>
        <w:t xml:space="preserve"> af [indsæt dato] (</w:t>
      </w:r>
      <w:r w:rsidRPr="008C1AFE">
        <w:rPr>
          <w:b/>
          <w:bCs/>
        </w:rPr>
        <w:t xml:space="preserve">bilag </w:t>
      </w:r>
      <w:r w:rsidR="005F716D">
        <w:rPr>
          <w:b/>
          <w:bCs/>
        </w:rPr>
        <w:t>XX</w:t>
      </w:r>
      <w:r>
        <w:t>)</w:t>
      </w:r>
    </w:p>
    <w:p w14:paraId="72F9D7C4" w14:textId="0D3AE1B3" w:rsidR="00EC01D1" w:rsidRDefault="00790796">
      <w:pPr>
        <w:pStyle w:val="SANiveau2"/>
        <w:numPr>
          <w:ilvl w:val="0"/>
          <w:numId w:val="38"/>
        </w:numPr>
      </w:pPr>
      <w:r>
        <w:t>Bygherrens u</w:t>
      </w:r>
      <w:r w:rsidR="00EC01D1">
        <w:t>dbudsmateriale med rettelsesblade</w:t>
      </w:r>
      <w:r w:rsidR="008C1AFE">
        <w:t xml:space="preserve"> af [indsæt dato</w:t>
      </w:r>
      <w:r w:rsidR="002C0623">
        <w:t>er</w:t>
      </w:r>
      <w:r w:rsidR="008C1AFE">
        <w:t>]</w:t>
      </w:r>
      <w:r w:rsidR="00EC01D1">
        <w:t xml:space="preserve"> (</w:t>
      </w:r>
      <w:r w:rsidR="00EC01D1" w:rsidRPr="00EC01D1">
        <w:rPr>
          <w:b/>
          <w:bCs/>
        </w:rPr>
        <w:t xml:space="preserve">bilag </w:t>
      </w:r>
      <w:r w:rsidR="005F716D">
        <w:rPr>
          <w:b/>
          <w:bCs/>
        </w:rPr>
        <w:t>XX</w:t>
      </w:r>
      <w:r w:rsidR="00EC01D1">
        <w:t>)</w:t>
      </w:r>
    </w:p>
    <w:p w14:paraId="15530570" w14:textId="75667272" w:rsidR="00EC4724" w:rsidRDefault="00503D30" w:rsidP="00EC4724">
      <w:pPr>
        <w:pStyle w:val="SANiveau2"/>
        <w:numPr>
          <w:ilvl w:val="0"/>
          <w:numId w:val="38"/>
        </w:numPr>
      </w:pPr>
      <w:r>
        <w:t xml:space="preserve">ABT 18 </w:t>
      </w:r>
    </w:p>
    <w:p w14:paraId="6D3E6374" w14:textId="7FEF2B09" w:rsidR="00017CFD" w:rsidRDefault="00017CFD" w:rsidP="00EC4724">
      <w:pPr>
        <w:pStyle w:val="SANiveau2"/>
        <w:numPr>
          <w:ilvl w:val="0"/>
          <w:numId w:val="0"/>
        </w:numPr>
        <w:ind w:left="851"/>
      </w:pPr>
      <w:r>
        <w:t>Derudover er følgende bilag en del af kontraktgrundlaget:</w:t>
      </w:r>
    </w:p>
    <w:p w14:paraId="25B471C5" w14:textId="253E958A" w:rsidR="004148EB" w:rsidRDefault="004148EB" w:rsidP="00AF45E8">
      <w:pPr>
        <w:pStyle w:val="SANiveau2"/>
        <w:numPr>
          <w:ilvl w:val="0"/>
          <w:numId w:val="38"/>
        </w:numPr>
      </w:pPr>
      <w:r>
        <w:t>Hovedtidsplan</w:t>
      </w:r>
      <w:r w:rsidR="00333561">
        <w:t xml:space="preserve"> (</w:t>
      </w:r>
      <w:r w:rsidR="00333561" w:rsidRPr="00333561">
        <w:rPr>
          <w:b/>
          <w:bCs/>
        </w:rPr>
        <w:t>bilag XX</w:t>
      </w:r>
      <w:r w:rsidR="00333561">
        <w:t>)</w:t>
      </w:r>
    </w:p>
    <w:p w14:paraId="53C9D5D0" w14:textId="1CDD0A62" w:rsidR="00D14188" w:rsidRDefault="00D14188" w:rsidP="00D14188">
      <w:pPr>
        <w:pStyle w:val="SANiveau2"/>
        <w:numPr>
          <w:ilvl w:val="0"/>
          <w:numId w:val="38"/>
        </w:numPr>
      </w:pPr>
      <w:r>
        <w:t xml:space="preserve">Betalingsplanen, der er godkendt af Bygherren iht. punkt </w:t>
      </w:r>
      <w:r>
        <w:fldChar w:fldCharType="begin"/>
      </w:r>
      <w:r>
        <w:instrText xml:space="preserve"> REF _Ref63688646 \r \h </w:instrText>
      </w:r>
      <w:r>
        <w:fldChar w:fldCharType="separate"/>
      </w:r>
      <w:r>
        <w:t>11.2</w:t>
      </w:r>
      <w:r>
        <w:fldChar w:fldCharType="end"/>
      </w:r>
      <w:r>
        <w:t xml:space="preserve"> (</w:t>
      </w:r>
      <w:r>
        <w:rPr>
          <w:b/>
          <w:bCs/>
        </w:rPr>
        <w:t xml:space="preserve">bilag </w:t>
      </w:r>
      <w:r w:rsidR="00333561">
        <w:rPr>
          <w:b/>
          <w:bCs/>
        </w:rPr>
        <w:t>XX</w:t>
      </w:r>
      <w:r>
        <w:t>)</w:t>
      </w:r>
    </w:p>
    <w:p w14:paraId="7B91B443" w14:textId="31410AA9" w:rsidR="00D97BD5" w:rsidRDefault="00D97BD5" w:rsidP="00AF45E8">
      <w:pPr>
        <w:pStyle w:val="SANiveau2"/>
        <w:numPr>
          <w:ilvl w:val="0"/>
          <w:numId w:val="38"/>
        </w:numPr>
      </w:pPr>
      <w:r>
        <w:t>Liste over Totalentreprenørens nøglemedarbejdere (</w:t>
      </w:r>
      <w:r>
        <w:rPr>
          <w:b/>
          <w:bCs/>
        </w:rPr>
        <w:t xml:space="preserve">bilag </w:t>
      </w:r>
      <w:r w:rsidR="00333561">
        <w:rPr>
          <w:b/>
          <w:bCs/>
        </w:rPr>
        <w:t>XX</w:t>
      </w:r>
      <w:r>
        <w:t>)</w:t>
      </w:r>
    </w:p>
    <w:p w14:paraId="2AB2BCE2" w14:textId="2A45F9AD" w:rsidR="00A007D7" w:rsidRDefault="008C1AFE" w:rsidP="005036B3">
      <w:pPr>
        <w:pStyle w:val="SANiveau2"/>
        <w:numPr>
          <w:ilvl w:val="0"/>
          <w:numId w:val="38"/>
        </w:numPr>
      </w:pPr>
      <w:r>
        <w:lastRenderedPageBreak/>
        <w:t>Ydelsesbeskrivelsen for Byggeri og Landskab (2018)</w:t>
      </w:r>
    </w:p>
    <w:p w14:paraId="16BD9BF8" w14:textId="4023156F" w:rsidR="00312AC1" w:rsidRDefault="00836ECA" w:rsidP="00312AC1">
      <w:pPr>
        <w:pStyle w:val="SANiveau1"/>
      </w:pPr>
      <w:bookmarkStart w:id="5" w:name="_Ref59458478"/>
      <w:r>
        <w:t>Bygherrens forpligtelser</w:t>
      </w:r>
      <w:bookmarkEnd w:id="5"/>
      <w:r>
        <w:t xml:space="preserve"> </w:t>
      </w:r>
    </w:p>
    <w:p w14:paraId="51CEE0A8" w14:textId="36A7E727" w:rsidR="00836ECA" w:rsidRDefault="0042574A" w:rsidP="00836ECA">
      <w:pPr>
        <w:pStyle w:val="SANiveau2"/>
      </w:pPr>
      <w:r>
        <w:t xml:space="preserve">Bygherre varetager følgende opgaver i forbindelse med Byggeriet: </w:t>
      </w:r>
    </w:p>
    <w:p w14:paraId="625B9E81" w14:textId="637149FA" w:rsidR="0042574A" w:rsidRDefault="0042574A" w:rsidP="0042574A">
      <w:pPr>
        <w:pStyle w:val="SANiveau2"/>
        <w:numPr>
          <w:ilvl w:val="0"/>
          <w:numId w:val="38"/>
        </w:numPr>
      </w:pPr>
      <w:r>
        <w:t>Løbende granskning af</w:t>
      </w:r>
      <w:r w:rsidR="008B5751">
        <w:t xml:space="preserve"> projektmaterialet inkl. </w:t>
      </w:r>
      <w:r w:rsidR="00D97BD5">
        <w:t>revisioner</w:t>
      </w:r>
      <w:r w:rsidR="008B5751">
        <w:t xml:space="preserve">. </w:t>
      </w:r>
    </w:p>
    <w:p w14:paraId="27175401" w14:textId="3B5A70FE" w:rsidR="008B5751" w:rsidRDefault="008B5751" w:rsidP="0042574A">
      <w:pPr>
        <w:pStyle w:val="SANiveau2"/>
        <w:numPr>
          <w:ilvl w:val="0"/>
          <w:numId w:val="38"/>
        </w:numPr>
      </w:pPr>
      <w:r>
        <w:t xml:space="preserve">Deltagelse i </w:t>
      </w:r>
      <w:r w:rsidR="004E64DC">
        <w:t>bygherre</w:t>
      </w:r>
      <w:r>
        <w:t>møder.</w:t>
      </w:r>
    </w:p>
    <w:p w14:paraId="01D39287" w14:textId="37920D56" w:rsidR="00BC3EC7" w:rsidRDefault="00BC3EC7" w:rsidP="0042574A">
      <w:pPr>
        <w:pStyle w:val="SANiveau2"/>
        <w:numPr>
          <w:ilvl w:val="0"/>
          <w:numId w:val="38"/>
        </w:numPr>
      </w:pPr>
      <w:r>
        <w:t xml:space="preserve">Betaling af Entreprisesummen iht. </w:t>
      </w:r>
      <w:r w:rsidR="00636BDD">
        <w:t xml:space="preserve">Totalentreprisekontraktens </w:t>
      </w:r>
      <w:r w:rsidR="003B77DE">
        <w:t>punkt</w:t>
      </w:r>
      <w:r>
        <w:t xml:space="preserve"> </w:t>
      </w:r>
      <w:r w:rsidR="00636BDD">
        <w:fldChar w:fldCharType="begin"/>
      </w:r>
      <w:r w:rsidR="00636BDD">
        <w:instrText xml:space="preserve"> REF _Ref59458357 \r \h </w:instrText>
      </w:r>
      <w:r w:rsidR="00636BDD">
        <w:fldChar w:fldCharType="separate"/>
      </w:r>
      <w:r w:rsidR="0027608C">
        <w:t>10</w:t>
      </w:r>
      <w:r w:rsidR="00636BDD">
        <w:fldChar w:fldCharType="end"/>
      </w:r>
      <w:r w:rsidR="00636BDD">
        <w:t xml:space="preserve"> og </w:t>
      </w:r>
      <w:r w:rsidR="00636BDD">
        <w:fldChar w:fldCharType="begin"/>
      </w:r>
      <w:r w:rsidR="00636BDD">
        <w:instrText xml:space="preserve"> REF _Ref64901327 \r \h </w:instrText>
      </w:r>
      <w:r w:rsidR="00636BDD">
        <w:fldChar w:fldCharType="separate"/>
      </w:r>
      <w:r w:rsidR="0027608C">
        <w:t>11</w:t>
      </w:r>
      <w:r w:rsidR="00636BDD">
        <w:fldChar w:fldCharType="end"/>
      </w:r>
      <w:r w:rsidR="00636BDD">
        <w:t>.</w:t>
      </w:r>
    </w:p>
    <w:p w14:paraId="7914ABE7" w14:textId="1BB9A005" w:rsidR="008B5751" w:rsidRDefault="008B5751" w:rsidP="00B53551">
      <w:pPr>
        <w:pStyle w:val="SANiveau2"/>
        <w:tabs>
          <w:tab w:val="clear" w:pos="1702"/>
          <w:tab w:val="num" w:pos="851"/>
        </w:tabs>
      </w:pPr>
      <w:bookmarkStart w:id="6" w:name="_Ref64901453"/>
      <w:r>
        <w:t>Bygherre skal levere følgende materialer til brug for Byggeriet:</w:t>
      </w:r>
      <w:bookmarkEnd w:id="6"/>
      <w:r>
        <w:t xml:space="preserve"> </w:t>
      </w:r>
    </w:p>
    <w:p w14:paraId="33E5E06E" w14:textId="68215996" w:rsidR="007A46C0" w:rsidRPr="00836ECA" w:rsidRDefault="00BC3EC7" w:rsidP="002C0623">
      <w:pPr>
        <w:pStyle w:val="SANiveau2"/>
        <w:numPr>
          <w:ilvl w:val="0"/>
          <w:numId w:val="38"/>
        </w:numPr>
      </w:pPr>
      <w:r>
        <w:t>[indsæt beskrivelse af materialerne fra den selektive nedtagning</w:t>
      </w:r>
      <w:r w:rsidR="00DA2365">
        <w:t xml:space="preserve"> og den forventede mængde, der skal indgå i byggeriet</w:t>
      </w:r>
      <w:r>
        <w:t>]</w:t>
      </w:r>
    </w:p>
    <w:p w14:paraId="017F707B" w14:textId="286C5C7C" w:rsidR="00836ECA" w:rsidRDefault="00836ECA" w:rsidP="00312AC1">
      <w:pPr>
        <w:pStyle w:val="SANiveau1"/>
      </w:pPr>
      <w:bookmarkStart w:id="7" w:name="_Ref78361462"/>
      <w:r>
        <w:t xml:space="preserve">Totalentreprenørens </w:t>
      </w:r>
      <w:r w:rsidR="005B04E6">
        <w:t>ydelser</w:t>
      </w:r>
      <w:bookmarkEnd w:id="7"/>
      <w:r>
        <w:t xml:space="preserve"> </w:t>
      </w:r>
    </w:p>
    <w:p w14:paraId="705B6257" w14:textId="5EBA56B7" w:rsidR="007C20A5" w:rsidRDefault="003C3EBC" w:rsidP="00422799">
      <w:pPr>
        <w:pStyle w:val="SANiveau2"/>
      </w:pPr>
      <w:r>
        <w:t>Totalentreprenøren skal opføre Byggeriet</w:t>
      </w:r>
      <w:r w:rsidR="00750321">
        <w:t xml:space="preserve">, </w:t>
      </w:r>
      <w:r>
        <w:t xml:space="preserve">som beskrevet i </w:t>
      </w:r>
      <w:r w:rsidR="00750321">
        <w:t>Kontraktgrundlaget</w:t>
      </w:r>
      <w:r w:rsidR="00E77183">
        <w:t>, herunder i overensstemmelse med</w:t>
      </w:r>
      <w:r w:rsidR="00033CBE">
        <w:t xml:space="preserve"> </w:t>
      </w:r>
      <w:r w:rsidR="00A11A0B">
        <w:t>[</w:t>
      </w:r>
      <w:r w:rsidR="00033CBE">
        <w:t>løsningsbeskrivelsen og tegningsmaterialet</w:t>
      </w:r>
      <w:r w:rsidR="00A11A0B">
        <w:t>]</w:t>
      </w:r>
      <w:r w:rsidR="00033CBE">
        <w:t xml:space="preserve"> i</w:t>
      </w:r>
      <w:r w:rsidR="00E77183">
        <w:t xml:space="preserve"> Totalentreprenørens tilbud, jf. bilag </w:t>
      </w:r>
      <w:r w:rsidR="00C13E9E">
        <w:t>XX</w:t>
      </w:r>
      <w:r>
        <w:t>.</w:t>
      </w:r>
    </w:p>
    <w:p w14:paraId="72D39D51" w14:textId="5A12F641" w:rsidR="0088234E" w:rsidRDefault="0088234E" w:rsidP="00422799">
      <w:pPr>
        <w:pStyle w:val="SANiveau2"/>
      </w:pPr>
      <w:r>
        <w:t xml:space="preserve">Totalentreprenøren er </w:t>
      </w:r>
      <w:r w:rsidR="00764DA4">
        <w:t>derudover forpligtet</w:t>
      </w:r>
      <w:r w:rsidR="00E60A08">
        <w:t xml:space="preserve"> af den</w:t>
      </w:r>
      <w:r w:rsidR="00764DA4">
        <w:t xml:space="preserve"> </w:t>
      </w:r>
      <w:r w:rsidR="00DC15DA">
        <w:t xml:space="preserve">beskrevne </w:t>
      </w:r>
      <w:r w:rsidR="00B868B2">
        <w:t>[</w:t>
      </w:r>
      <w:r w:rsidR="00764DA4">
        <w:t>projekteringsproces, byggeproces sa</w:t>
      </w:r>
      <w:r w:rsidR="00DC15DA">
        <w:t xml:space="preserve">mt </w:t>
      </w:r>
      <w:r w:rsidR="00764DA4">
        <w:t>håndtering af cirkulære processer</w:t>
      </w:r>
      <w:r w:rsidR="00B868B2">
        <w:t>]</w:t>
      </w:r>
      <w:r w:rsidR="00A33141">
        <w:t xml:space="preserve">, Totalentreprenøren har </w:t>
      </w:r>
      <w:r w:rsidR="00DC15DA">
        <w:t xml:space="preserve">angivet i sit </w:t>
      </w:r>
      <w:r w:rsidR="00A33141">
        <w:t>tilbud</w:t>
      </w:r>
      <w:r w:rsidR="00764DA4">
        <w:t xml:space="preserve">, jf. bilag </w:t>
      </w:r>
      <w:r w:rsidR="00C13E9E">
        <w:t>XX</w:t>
      </w:r>
      <w:r w:rsidR="00764DA4">
        <w:t>.</w:t>
      </w:r>
    </w:p>
    <w:p w14:paraId="431786B1" w14:textId="39AC8E84" w:rsidR="00255EAD" w:rsidRDefault="001D7721" w:rsidP="002E6F42">
      <w:pPr>
        <w:pStyle w:val="SANiveau2"/>
      </w:pPr>
      <w:r>
        <w:t>Totale</w:t>
      </w:r>
      <w:r w:rsidR="00F635BD">
        <w:t xml:space="preserve">ntreprenøren er forpligtet til at </w:t>
      </w:r>
      <w:r w:rsidR="000C38D4">
        <w:t xml:space="preserve">deltage i: </w:t>
      </w:r>
    </w:p>
    <w:p w14:paraId="32C51CC6" w14:textId="77777777" w:rsidR="00621591" w:rsidRDefault="00621591" w:rsidP="00160111">
      <w:pPr>
        <w:pStyle w:val="SANiveau2"/>
        <w:numPr>
          <w:ilvl w:val="0"/>
          <w:numId w:val="38"/>
        </w:numPr>
        <w:spacing w:after="0" w:line="276" w:lineRule="auto"/>
        <w:ind w:left="1208" w:hanging="357"/>
      </w:pPr>
      <w:r>
        <w:t>Opstartsmøde</w:t>
      </w:r>
    </w:p>
    <w:p w14:paraId="08BB3E27" w14:textId="08C5C6A4" w:rsidR="00621591" w:rsidRDefault="00160111" w:rsidP="00160111">
      <w:pPr>
        <w:pStyle w:val="SANiveau2"/>
        <w:numPr>
          <w:ilvl w:val="0"/>
          <w:numId w:val="38"/>
        </w:numPr>
        <w:spacing w:after="0" w:line="276" w:lineRule="auto"/>
        <w:ind w:left="1208" w:hanging="357"/>
      </w:pPr>
      <w:r>
        <w:t>Før</w:t>
      </w:r>
      <w:r w:rsidR="0027608C">
        <w:t>-</w:t>
      </w:r>
      <w:r>
        <w:t xml:space="preserve">gennemgang </w:t>
      </w:r>
    </w:p>
    <w:p w14:paraId="776410FD" w14:textId="78FFB47E" w:rsidR="00160111" w:rsidRDefault="00160111" w:rsidP="00160111">
      <w:pPr>
        <w:pStyle w:val="SANiveau2"/>
        <w:numPr>
          <w:ilvl w:val="0"/>
          <w:numId w:val="38"/>
        </w:numPr>
        <w:spacing w:after="0" w:line="276" w:lineRule="auto"/>
        <w:ind w:left="1208" w:hanging="357"/>
      </w:pPr>
      <w:r>
        <w:t xml:space="preserve">Aflevering </w:t>
      </w:r>
    </w:p>
    <w:p w14:paraId="04BC3F63" w14:textId="5E69AD40" w:rsidR="00160111" w:rsidRDefault="00160111" w:rsidP="00160111">
      <w:pPr>
        <w:pStyle w:val="SANiveau2"/>
        <w:numPr>
          <w:ilvl w:val="0"/>
          <w:numId w:val="38"/>
        </w:numPr>
        <w:spacing w:after="0" w:line="276" w:lineRule="auto"/>
        <w:ind w:left="1208" w:hanging="357"/>
      </w:pPr>
      <w:r>
        <w:t xml:space="preserve">1 og 5-års </w:t>
      </w:r>
      <w:r w:rsidR="00980301">
        <w:t xml:space="preserve">gennemgang </w:t>
      </w:r>
    </w:p>
    <w:p w14:paraId="39FBC963" w14:textId="68BAA5BD" w:rsidR="00E70ED6" w:rsidRDefault="00C60E0F" w:rsidP="00C60E0F">
      <w:pPr>
        <w:pStyle w:val="SANiveau2"/>
        <w:numPr>
          <w:ilvl w:val="0"/>
          <w:numId w:val="38"/>
        </w:numPr>
        <w:spacing w:after="0" w:line="276" w:lineRule="auto"/>
        <w:ind w:left="1208" w:hanging="357"/>
      </w:pPr>
      <w:r>
        <w:t>[indsæt øvrige]</w:t>
      </w:r>
    </w:p>
    <w:p w14:paraId="7C388191" w14:textId="5DCA7CDC" w:rsidR="00643502" w:rsidRDefault="00643502" w:rsidP="00B53551">
      <w:pPr>
        <w:pStyle w:val="SANiveau2"/>
        <w:numPr>
          <w:ilvl w:val="0"/>
          <w:numId w:val="0"/>
        </w:numPr>
        <w:spacing w:after="0" w:line="276" w:lineRule="auto"/>
        <w:ind w:left="1208"/>
      </w:pPr>
    </w:p>
    <w:p w14:paraId="47B8D08E" w14:textId="3BC742FD" w:rsidR="00A75894" w:rsidRDefault="003C3EBC" w:rsidP="003C3EBC">
      <w:pPr>
        <w:pStyle w:val="SANiveau2"/>
      </w:pPr>
      <w:r>
        <w:t xml:space="preserve">Totalentreprenøren </w:t>
      </w:r>
      <w:r w:rsidRPr="00E93B24">
        <w:t xml:space="preserve">er ansvarlig for opnåelse af alle nødvendige tilladelser og godkendelser for </w:t>
      </w:r>
      <w:r>
        <w:t>Byggeriets gennemførelse</w:t>
      </w:r>
      <w:r w:rsidRPr="00E93B24">
        <w:t xml:space="preserve">, herunder </w:t>
      </w:r>
      <w:r>
        <w:t xml:space="preserve">eventuelle </w:t>
      </w:r>
      <w:r w:rsidRPr="00E93B24">
        <w:t>nødvendige dispensationer</w:t>
      </w:r>
      <w:r w:rsidR="00C13A91">
        <w:t>,</w:t>
      </w:r>
      <w:r w:rsidRPr="00E93B24">
        <w:t xml:space="preserve"> samt bygge- og ibrugtagningstilladelse</w:t>
      </w:r>
      <w:r>
        <w:t>r</w:t>
      </w:r>
      <w:r w:rsidRPr="00E93B24">
        <w:t>.</w:t>
      </w:r>
      <w:r w:rsidR="005F02EB">
        <w:t xml:space="preserve"> </w:t>
      </w:r>
      <w:r w:rsidR="00566010">
        <w:t xml:space="preserve">Totalentreprenøren </w:t>
      </w:r>
      <w:r w:rsidR="00B017DC">
        <w:t xml:space="preserve">indhenter og afholder alle omkostninger for alle nødvendige tilladelser. </w:t>
      </w:r>
    </w:p>
    <w:p w14:paraId="007F871A" w14:textId="36A6F26E" w:rsidR="006B5AF6" w:rsidRDefault="00981147" w:rsidP="003C3EBC">
      <w:pPr>
        <w:pStyle w:val="SANiveau2"/>
      </w:pPr>
      <w:r>
        <w:t xml:space="preserve">Totalentreprenøren varetager under Byggeriets udførelse alle Bygherrens </w:t>
      </w:r>
      <w:r w:rsidR="00F8281F">
        <w:t xml:space="preserve">pligter i relation til sikkerhed og miljø, herunder udarbejdelse </w:t>
      </w:r>
      <w:r w:rsidR="0011547F">
        <w:t>og ajourføring af planer for sikkerhed og sund</w:t>
      </w:r>
      <w:r w:rsidR="00825A68">
        <w:t>hed</w:t>
      </w:r>
      <w:r w:rsidR="0011547F">
        <w:t xml:space="preserve"> i henhold til bekendtgørelse nr.</w:t>
      </w:r>
      <w:r w:rsidR="00D22223">
        <w:t xml:space="preserve"> </w:t>
      </w:r>
      <w:r w:rsidR="004E64DC">
        <w:t>1989 af 9. december 2020</w:t>
      </w:r>
      <w:r w:rsidR="00D22223">
        <w:t xml:space="preserve"> </w:t>
      </w:r>
      <w:r w:rsidR="006C6A64">
        <w:t>om bygge- og anlægsarbejde med senere ændringer</w:t>
      </w:r>
      <w:r w:rsidR="00214956">
        <w:t>,</w:t>
      </w:r>
      <w:r w:rsidR="006C6A64">
        <w:t xml:space="preserve"> samt</w:t>
      </w:r>
      <w:r w:rsidR="0011547F">
        <w:t xml:space="preserve"> bekendtgørelse nr. 117 af 5. februar 2013</w:t>
      </w:r>
      <w:r w:rsidR="006C6A64">
        <w:t xml:space="preserve"> </w:t>
      </w:r>
      <w:r w:rsidR="00214956">
        <w:t>om bygherrens pligter</w:t>
      </w:r>
      <w:r w:rsidR="0011547F">
        <w:t xml:space="preserve"> med senere ændringer</w:t>
      </w:r>
      <w:r w:rsidR="00214956">
        <w:t xml:space="preserve">. </w:t>
      </w:r>
    </w:p>
    <w:p w14:paraId="6D8FFBD1" w14:textId="3E48421F" w:rsidR="00853E2A" w:rsidRDefault="00853E2A" w:rsidP="00312AC1">
      <w:pPr>
        <w:pStyle w:val="SANiveau1"/>
      </w:pPr>
      <w:r>
        <w:t xml:space="preserve">Arbejdets tilrettelæggelse </w:t>
      </w:r>
    </w:p>
    <w:p w14:paraId="5478331F" w14:textId="77777777" w:rsidR="00B921D0" w:rsidRPr="00D83C3D" w:rsidRDefault="00B921D0" w:rsidP="00B921D0">
      <w:pPr>
        <w:pStyle w:val="SANiveau2"/>
        <w:rPr>
          <w:u w:val="single"/>
        </w:rPr>
      </w:pPr>
      <w:r w:rsidRPr="00D83C3D">
        <w:rPr>
          <w:u w:val="single"/>
        </w:rPr>
        <w:t>Overholdelse af regler og vilkår</w:t>
      </w:r>
    </w:p>
    <w:p w14:paraId="224E0534" w14:textId="1CC4330A" w:rsidR="00B921D0" w:rsidRPr="00D21C84" w:rsidRDefault="004C2B2C" w:rsidP="00A14BD5">
      <w:pPr>
        <w:pStyle w:val="SANiveau3"/>
      </w:pPr>
      <w:r>
        <w:t xml:space="preserve">[Selektiv Nedtagning samt] </w:t>
      </w:r>
      <w:r w:rsidR="00B921D0">
        <w:t>Byggeriet</w:t>
      </w:r>
      <w:r>
        <w:t xml:space="preserve"> </w:t>
      </w:r>
      <w:r w:rsidR="00B921D0">
        <w:t xml:space="preserve">skal gennemføres i fuld overensstemmelse med </w:t>
      </w:r>
      <w:r w:rsidR="000C7F45">
        <w:t>lokalplaner</w:t>
      </w:r>
      <w:r w:rsidR="00B921D0">
        <w:t xml:space="preserve">, eventuelle bygningsvedtægter, myndighedskrav, servitutter af såvel offentlig som privat art, den til enhver tid værende miljølovgivning og under indhentelse af nødvendige godkendelser fra kommunens bygningsmyndigheder. </w:t>
      </w:r>
    </w:p>
    <w:p w14:paraId="262A66AC" w14:textId="7EAE25BD" w:rsidR="00B921D0" w:rsidRDefault="00B921D0" w:rsidP="00B921D0">
      <w:pPr>
        <w:pStyle w:val="SANiveau3"/>
      </w:pPr>
      <w:r>
        <w:lastRenderedPageBreak/>
        <w:t>Totalentreprenøren skal sikre, at samtlige betingelser stillet af bygningsmyndighederne overholdes, samt at</w:t>
      </w:r>
      <w:r w:rsidR="004C2B2C">
        <w:t xml:space="preserve"> [Selektiv Nedtagning og]</w:t>
      </w:r>
      <w:r>
        <w:t xml:space="preserve"> </w:t>
      </w:r>
      <w:r w:rsidR="004C2B2C">
        <w:t>B</w:t>
      </w:r>
      <w:r>
        <w:t xml:space="preserve">yggeriet gennemføres i fuld overensstemmelse med </w:t>
      </w:r>
      <w:r w:rsidR="005B713F">
        <w:t xml:space="preserve">god projekteringsskik, </w:t>
      </w:r>
      <w:r>
        <w:t>god håndværksmæssig standard, gældende tekniske normer og under overholdelse af gældende sikkerheds- og sundhedsregler.</w:t>
      </w:r>
    </w:p>
    <w:p w14:paraId="43B1929A" w14:textId="77777777" w:rsidR="00B921D0" w:rsidRPr="00D83C3D" w:rsidRDefault="00B921D0" w:rsidP="00B921D0">
      <w:pPr>
        <w:pStyle w:val="SANiveau2"/>
        <w:rPr>
          <w:u w:val="single"/>
        </w:rPr>
      </w:pPr>
      <w:r w:rsidRPr="00D83C3D">
        <w:rPr>
          <w:u w:val="single"/>
        </w:rPr>
        <w:t>Byggeplads, byggeledelse og tilsyn</w:t>
      </w:r>
    </w:p>
    <w:p w14:paraId="0E51E7AE" w14:textId="46108BD5" w:rsidR="00B921D0" w:rsidRPr="00E95318" w:rsidRDefault="00B921D0" w:rsidP="00B921D0">
      <w:pPr>
        <w:pStyle w:val="SANiveau3"/>
      </w:pPr>
      <w:r>
        <w:t>Totalentreprenøren</w:t>
      </w:r>
      <w:r w:rsidRPr="00E93B24">
        <w:t xml:space="preserve"> </w:t>
      </w:r>
      <w:r>
        <w:t xml:space="preserve">skal </w:t>
      </w:r>
      <w:r w:rsidRPr="00E93B24">
        <w:t xml:space="preserve">udarbejde </w:t>
      </w:r>
      <w:r>
        <w:t xml:space="preserve">en </w:t>
      </w:r>
      <w:r w:rsidRPr="00E93B24">
        <w:t>plan for styring af logistik på byggepladsen</w:t>
      </w:r>
      <w:r>
        <w:t xml:space="preserve">. </w:t>
      </w:r>
      <w:r w:rsidR="00556550">
        <w:t xml:space="preserve">Planen skal bl.a. </w:t>
      </w:r>
      <w:r w:rsidR="00984D13">
        <w:t>tage højde for</w:t>
      </w:r>
      <w:r w:rsidR="00526002">
        <w:t xml:space="preserve"> </w:t>
      </w:r>
      <w:r w:rsidR="00E7625C">
        <w:t>opbevaring af bygherreleverancerne på byggepladsen</w:t>
      </w:r>
      <w:r w:rsidR="004C2B2C">
        <w:t>, [herunder af materialer oppebåret under den Selektive Nedtagning]</w:t>
      </w:r>
      <w:r w:rsidR="00E7625C">
        <w:t>.</w:t>
      </w:r>
    </w:p>
    <w:p w14:paraId="14517BE9" w14:textId="2C1E727F" w:rsidR="00526002" w:rsidRDefault="00526002" w:rsidP="00526002">
      <w:pPr>
        <w:pStyle w:val="SANiveau3"/>
      </w:pPr>
      <w:r>
        <w:t>Byggeledelse og fagtilsyn skal udføres af Totalentreprenøren i overensstemmelse med kravene i ABR 18 og YBL 18.</w:t>
      </w:r>
    </w:p>
    <w:p w14:paraId="46F39033" w14:textId="0EDED3C5" w:rsidR="00B921D0" w:rsidRDefault="00B921D0" w:rsidP="00B921D0">
      <w:pPr>
        <w:pStyle w:val="SANiveau3"/>
      </w:pPr>
      <w:r>
        <w:t xml:space="preserve">Inden </w:t>
      </w:r>
      <w:r w:rsidR="004C2B2C">
        <w:t xml:space="preserve">[Selektiv Nedtagning samt] </w:t>
      </w:r>
      <w:r>
        <w:t>Byggeriet</w:t>
      </w:r>
      <w:r w:rsidR="004C2B2C">
        <w:t xml:space="preserve"> </w:t>
      </w:r>
      <w:r>
        <w:t xml:space="preserve">igangsættes på byggepladsen, skal </w:t>
      </w:r>
      <w:r w:rsidR="004A61C6">
        <w:t>Totalentreprenøren udarbejde og fremsende tilsynsplaner til godkendelse hos Bygherren</w:t>
      </w:r>
      <w:r>
        <w:t xml:space="preserve">. Tilsynsplanerne skal være udarbejdet i samarbejde med </w:t>
      </w:r>
      <w:r w:rsidR="0089454E">
        <w:t>evt.</w:t>
      </w:r>
      <w:r>
        <w:t xml:space="preserve"> </w:t>
      </w:r>
      <w:r w:rsidRPr="0089454E">
        <w:t>tilknyttede rådgivere</w:t>
      </w:r>
      <w:r>
        <w:t>, der skal have godkendt disse inden fremsendelse</w:t>
      </w:r>
      <w:r w:rsidR="004A61C6">
        <w:t xml:space="preserve"> til Bygherren</w:t>
      </w:r>
      <w:r>
        <w:t>.</w:t>
      </w:r>
    </w:p>
    <w:p w14:paraId="08EFBF16" w14:textId="72B652A5" w:rsidR="00B921D0" w:rsidRDefault="00B921D0" w:rsidP="00B921D0">
      <w:pPr>
        <w:pStyle w:val="SANiveau3"/>
      </w:pPr>
      <w:r>
        <w:t xml:space="preserve">I opførelsesfasen skal Totalentreprenøren til enhver tid kunne dokumentere, at fagtilsynet udføres som aftalt, herunder ved fremlæggelse af tilsynsjournal, notater, kontrolplaner, slutkontrol mv. </w:t>
      </w:r>
    </w:p>
    <w:p w14:paraId="537E98FB" w14:textId="77777777" w:rsidR="00B921D0" w:rsidRPr="00D83C3D" w:rsidRDefault="00B921D0" w:rsidP="00B921D0">
      <w:pPr>
        <w:pStyle w:val="SANiveau2"/>
        <w:rPr>
          <w:u w:val="single"/>
        </w:rPr>
      </w:pPr>
      <w:r w:rsidRPr="00D83C3D">
        <w:rPr>
          <w:u w:val="single"/>
        </w:rPr>
        <w:t>Organisation og møder</w:t>
      </w:r>
    </w:p>
    <w:p w14:paraId="051BE7FC" w14:textId="689CFBFA" w:rsidR="004E64DC" w:rsidRDefault="00B921D0" w:rsidP="004E64DC">
      <w:pPr>
        <w:pStyle w:val="SANiveau3"/>
      </w:pPr>
      <w:r>
        <w:t>Totalentreprenøren</w:t>
      </w:r>
      <w:r w:rsidR="0001758A">
        <w:t>s organisation er afgørende for et vellykket projekt, og der</w:t>
      </w:r>
      <w:r w:rsidR="004C2B2C">
        <w:t>for</w:t>
      </w:r>
      <w:r>
        <w:t xml:space="preserve"> skal</w:t>
      </w:r>
      <w:r w:rsidR="0001758A">
        <w:t xml:space="preserve"> Totalentreprenøren</w:t>
      </w:r>
      <w:r w:rsidR="004C2B2C">
        <w:t xml:space="preserve"> </w:t>
      </w:r>
      <w:r w:rsidR="007620E2">
        <w:t xml:space="preserve">gennemføre </w:t>
      </w:r>
      <w:r>
        <w:t>Byggeriet med den organisation og bemanding, som er beskrevet i Totalentreprenørens tilbud</w:t>
      </w:r>
      <w:r w:rsidR="006151D5">
        <w:t xml:space="preserve">, jf. bilag </w:t>
      </w:r>
      <w:r w:rsidR="00C13E9E">
        <w:t>XX</w:t>
      </w:r>
      <w:r>
        <w:t xml:space="preserve">. </w:t>
      </w:r>
      <w:r w:rsidR="00D97BD5">
        <w:t xml:space="preserve">Totalentreprenørens nøglemedarbejdere er oplistet i </w:t>
      </w:r>
      <w:r w:rsidR="00AC64C5">
        <w:t>Totalentreprisekontrakt</w:t>
      </w:r>
      <w:r w:rsidR="00D97BD5">
        <w:t xml:space="preserve">ens bilag </w:t>
      </w:r>
      <w:r w:rsidR="003F6D07">
        <w:t>XX</w:t>
      </w:r>
      <w:r w:rsidR="00D97BD5">
        <w:t xml:space="preserve">. </w:t>
      </w:r>
    </w:p>
    <w:p w14:paraId="3925749C" w14:textId="77777777" w:rsidR="00B40559" w:rsidRDefault="00D97BD5" w:rsidP="00D97BD5">
      <w:pPr>
        <w:pStyle w:val="SANiveau3"/>
      </w:pPr>
      <w:r w:rsidRPr="006C68D6">
        <w:t>Udskiftning af nøglemedarbejdere, herunder hos rådgivere</w:t>
      </w:r>
      <w:r>
        <w:t xml:space="preserve"> og underentreprenører mv.</w:t>
      </w:r>
      <w:r w:rsidRPr="006C68D6">
        <w:t>, kan kun ske, såfremt det dokumenteres, at nye nøglemedarbejder som minimum har de samme kvalifikationer og forudsætninger som den oprindelig</w:t>
      </w:r>
      <w:r>
        <w:t>e nøglemedarbejder</w:t>
      </w:r>
      <w:r w:rsidRPr="006C68D6">
        <w:t>.</w:t>
      </w:r>
      <w:r w:rsidRPr="00D97BD5">
        <w:t xml:space="preserve"> </w:t>
      </w:r>
      <w:r>
        <w:t>Udskiftning af nøglemedarbejdere kræver Bygherrens godkendelse.</w:t>
      </w:r>
      <w:r w:rsidR="004E64DC">
        <w:t xml:space="preserve"> </w:t>
      </w:r>
    </w:p>
    <w:p w14:paraId="6ABADC09" w14:textId="5929F193" w:rsidR="00B921D0" w:rsidRPr="000526C9" w:rsidRDefault="00B921D0" w:rsidP="00D97BD5">
      <w:pPr>
        <w:pStyle w:val="SANiveau3"/>
      </w:pPr>
      <w:r w:rsidRPr="000526C9">
        <w:t>Bygherremøder afholdes efter nærmere aftale, dog minimum hver 14</w:t>
      </w:r>
      <w:r>
        <w:t>.</w:t>
      </w:r>
      <w:r w:rsidRPr="000526C9">
        <w:t xml:space="preserve"> dag i hele byggeperioden. </w:t>
      </w:r>
    </w:p>
    <w:p w14:paraId="1D982302" w14:textId="578D735C" w:rsidR="00B921D0" w:rsidRPr="000526C9" w:rsidRDefault="00B921D0" w:rsidP="00B921D0">
      <w:pPr>
        <w:pStyle w:val="SANiveau3"/>
      </w:pPr>
      <w:r>
        <w:t>Totalentreprenøren</w:t>
      </w:r>
      <w:r w:rsidRPr="000526C9">
        <w:t xml:space="preserve"> afholder byggemøder med egne underentreprenører. </w:t>
      </w:r>
      <w:r w:rsidR="00891036">
        <w:t>Bygherre</w:t>
      </w:r>
      <w:r w:rsidRPr="000526C9">
        <w:t xml:space="preserve"> er berettiget til at deltage i disse møder</w:t>
      </w:r>
      <w:r>
        <w:t>.</w:t>
      </w:r>
    </w:p>
    <w:p w14:paraId="7083C01E" w14:textId="270C8577" w:rsidR="00B921D0" w:rsidRPr="000526C9" w:rsidRDefault="00B921D0" w:rsidP="00B921D0">
      <w:pPr>
        <w:pStyle w:val="SANiveau3"/>
      </w:pPr>
      <w:r>
        <w:t>Totalentreprenøren</w:t>
      </w:r>
      <w:r w:rsidRPr="000526C9">
        <w:t xml:space="preserve"> er ansvarlig for at indkalde til bygherremøder og byggemøder</w:t>
      </w:r>
      <w:r>
        <w:t>. Byg</w:t>
      </w:r>
      <w:r w:rsidR="00DC5C6B">
        <w:t xml:space="preserve">herrerådgiveren </w:t>
      </w:r>
      <w:r>
        <w:t>tager referat fra møderne.</w:t>
      </w:r>
    </w:p>
    <w:p w14:paraId="096E282D" w14:textId="77777777" w:rsidR="00B921D0" w:rsidRPr="00D83C3D" w:rsidRDefault="00B921D0" w:rsidP="00B921D0">
      <w:pPr>
        <w:pStyle w:val="SANiveau2"/>
        <w:rPr>
          <w:u w:val="single"/>
        </w:rPr>
      </w:pPr>
      <w:r w:rsidRPr="00D83C3D">
        <w:rPr>
          <w:u w:val="single"/>
        </w:rPr>
        <w:t>Kvalitetssikring og kvalitetskontrol</w:t>
      </w:r>
    </w:p>
    <w:p w14:paraId="620801C4" w14:textId="3CC1FD6D" w:rsidR="00B921D0" w:rsidRPr="006A3380" w:rsidRDefault="00B921D0" w:rsidP="00B921D0">
      <w:pPr>
        <w:pStyle w:val="SANiveau3"/>
      </w:pPr>
      <w:r w:rsidRPr="00165EB7">
        <w:t xml:space="preserve">Kvalitetssikring udføres i overensstemmelse med </w:t>
      </w:r>
      <w:r>
        <w:t>Totalentreprenøren</w:t>
      </w:r>
      <w:r w:rsidRPr="00165EB7">
        <w:t xml:space="preserve">s </w:t>
      </w:r>
      <w:r w:rsidR="00FF42F9">
        <w:t xml:space="preserve">tilbud, jf. bilag </w:t>
      </w:r>
      <w:r w:rsidR="00C13E9E">
        <w:t>XX</w:t>
      </w:r>
      <w:r w:rsidR="002D6187">
        <w:t>.</w:t>
      </w:r>
      <w:r w:rsidRPr="00165EB7">
        <w:t xml:space="preserve"> </w:t>
      </w:r>
      <w:r>
        <w:t>Totalentreprenøren</w:t>
      </w:r>
      <w:r w:rsidRPr="00165EB7">
        <w:t xml:space="preserve"> er forpligtet til at sikre sine ydelsers kvalitet i overensstemmelse med god praksis herfor således</w:t>
      </w:r>
      <w:r>
        <w:t>,</w:t>
      </w:r>
      <w:r w:rsidRPr="00165EB7">
        <w:t xml:space="preserve"> at skader og andre svigt undgås. Kvalitetssikring skal udføres for samtlige arbejder under totalentreprisen, herunder projektering. </w:t>
      </w:r>
    </w:p>
    <w:p w14:paraId="6838979D" w14:textId="77777777" w:rsidR="00B921D0" w:rsidRPr="006A3380" w:rsidRDefault="00B921D0" w:rsidP="00B921D0">
      <w:pPr>
        <w:pStyle w:val="SANiveau3"/>
      </w:pPr>
      <w:r>
        <w:t>Totalentreprenøren</w:t>
      </w:r>
      <w:r w:rsidRPr="00165EB7">
        <w:t xml:space="preserve"> er forpligtet til at udarbejde kontrolplaner i samarbejde med </w:t>
      </w:r>
      <w:r>
        <w:t xml:space="preserve">Bygherren </w:t>
      </w:r>
      <w:r w:rsidRPr="00165EB7">
        <w:t xml:space="preserve">eller dennes rådgiver i det omfang, </w:t>
      </w:r>
      <w:r>
        <w:t xml:space="preserve">Bygherren </w:t>
      </w:r>
      <w:r w:rsidRPr="00165EB7">
        <w:t xml:space="preserve">fremsætter ønske herom. </w:t>
      </w:r>
      <w:r>
        <w:t>Bygherren</w:t>
      </w:r>
      <w:r w:rsidRPr="00165EB7">
        <w:t xml:space="preserve"> og dennes </w:t>
      </w:r>
      <w:r w:rsidRPr="00165EB7">
        <w:lastRenderedPageBreak/>
        <w:t>rådgiver har ret til at få adgang til løbende at kontrollere, at der udføres kvalitetssikring ved de enkelte byggearbejder.</w:t>
      </w:r>
    </w:p>
    <w:p w14:paraId="5E1D52F3" w14:textId="77777777" w:rsidR="00B921D0" w:rsidRPr="0041684F" w:rsidRDefault="00B921D0" w:rsidP="00B921D0">
      <w:pPr>
        <w:pStyle w:val="SANiveau3"/>
      </w:pPr>
      <w:r>
        <w:t xml:space="preserve">Bygherren </w:t>
      </w:r>
      <w:r w:rsidRPr="00165EB7">
        <w:t xml:space="preserve">og dennes rådgiver skal i hele projekterings- og byggeforløbet have mulighed for at følge og kommentere byggeriet. </w:t>
      </w:r>
      <w:r>
        <w:t>Bygherren</w:t>
      </w:r>
      <w:r w:rsidRPr="00165EB7">
        <w:t xml:space="preserve"> og dennes rådgiver har adgang til byggepladsen og til eventuelle leverandører af større byggekomponenter.</w:t>
      </w:r>
      <w:r w:rsidRPr="00046C3A">
        <w:t xml:space="preserve"> </w:t>
      </w:r>
    </w:p>
    <w:p w14:paraId="26042A37" w14:textId="282FF9A6" w:rsidR="00B921D0" w:rsidRPr="00D83C3D" w:rsidRDefault="00B921D0" w:rsidP="00B921D0">
      <w:pPr>
        <w:pStyle w:val="SANiveau2"/>
        <w:rPr>
          <w:u w:val="single"/>
        </w:rPr>
      </w:pPr>
      <w:r w:rsidRPr="00D83C3D">
        <w:rPr>
          <w:u w:val="single"/>
        </w:rPr>
        <w:t>Naboer</w:t>
      </w:r>
    </w:p>
    <w:p w14:paraId="08D45614" w14:textId="3CC8F3FA" w:rsidR="00B921D0" w:rsidRPr="005867F1" w:rsidRDefault="00B921D0" w:rsidP="00B921D0">
      <w:pPr>
        <w:pStyle w:val="SANiveau3"/>
      </w:pPr>
      <w:r w:rsidRPr="00165EB7">
        <w:t xml:space="preserve">Registrering af nabobygninger, varsling af naboer mv. efter byggelovens § 12 påhviler </w:t>
      </w:r>
      <w:r>
        <w:t>Totalentreprenøren</w:t>
      </w:r>
      <w:r w:rsidRPr="00165EB7">
        <w:t>.</w:t>
      </w:r>
    </w:p>
    <w:p w14:paraId="54F6E56D" w14:textId="77777777" w:rsidR="00B921D0" w:rsidRPr="00D83C3D" w:rsidRDefault="00B921D0" w:rsidP="00B921D0">
      <w:pPr>
        <w:pStyle w:val="SANiveau2"/>
        <w:rPr>
          <w:u w:val="single"/>
        </w:rPr>
      </w:pPr>
      <w:r w:rsidRPr="00D83C3D">
        <w:rPr>
          <w:u w:val="single"/>
        </w:rPr>
        <w:t>Sikkerhed og arbejdsmiljø</w:t>
      </w:r>
    </w:p>
    <w:p w14:paraId="1ECC6E3A" w14:textId="2A828E30" w:rsidR="00B921D0" w:rsidRPr="006A3380" w:rsidRDefault="00B921D0" w:rsidP="00B921D0">
      <w:pPr>
        <w:pStyle w:val="SANiveau3"/>
      </w:pPr>
      <w:r>
        <w:t>Totalentreprenøren</w:t>
      </w:r>
      <w:r w:rsidRPr="000526C9">
        <w:t xml:space="preserve"> varetager under </w:t>
      </w:r>
      <w:r>
        <w:t>B</w:t>
      </w:r>
      <w:r w:rsidRPr="000526C9">
        <w:t>yggeriets opførelse alle</w:t>
      </w:r>
      <w:r>
        <w:t xml:space="preserve"> Bygherrens</w:t>
      </w:r>
      <w:r w:rsidRPr="000526C9">
        <w:t xml:space="preserve"> pligter i relation til sikkerhed og miljø, herunder samordning af sikkerhedsarbejdet på byggepladsen og udarbejdelse og ajourføring af planer for sikkerhed</w:t>
      </w:r>
      <w:r>
        <w:t xml:space="preserve"> og sundhed </w:t>
      </w:r>
      <w:r w:rsidRPr="003948D6">
        <w:t xml:space="preserve">i henhold til bekendtgørelse nr. </w:t>
      </w:r>
      <w:r w:rsidR="004E64DC">
        <w:t>1989 af 9. december 2020</w:t>
      </w:r>
      <w:r w:rsidRPr="003948D6">
        <w:t xml:space="preserve"> om bygge- og anlægsarbejde med senere ændringer, samt bekendtgørelse nr. 117 af 5. februar 2013 om bygherrens pligter med senere ændringer. </w:t>
      </w:r>
    </w:p>
    <w:p w14:paraId="23AD6291" w14:textId="77777777" w:rsidR="00B921D0" w:rsidRPr="00D83C3D" w:rsidRDefault="00B921D0" w:rsidP="00B921D0">
      <w:pPr>
        <w:pStyle w:val="SANiveau2"/>
        <w:rPr>
          <w:u w:val="single"/>
        </w:rPr>
      </w:pPr>
      <w:r w:rsidRPr="00D83C3D">
        <w:rPr>
          <w:u w:val="single"/>
        </w:rPr>
        <w:t>Vinterforanstaltninger</w:t>
      </w:r>
    </w:p>
    <w:p w14:paraId="4DAB10B1" w14:textId="367CB3DA" w:rsidR="00B921D0" w:rsidRPr="00D21C84" w:rsidRDefault="00B921D0" w:rsidP="00A11785">
      <w:pPr>
        <w:pStyle w:val="SANiveau3"/>
      </w:pPr>
      <w:r w:rsidRPr="005867F1">
        <w:t>Byggeriet skal holdes i gang i vinterperioden 1. november - 31. marts.</w:t>
      </w:r>
    </w:p>
    <w:p w14:paraId="36AC4319" w14:textId="743A0DE5" w:rsidR="00B921D0" w:rsidRPr="005867F1" w:rsidRDefault="00B921D0" w:rsidP="0003416F">
      <w:pPr>
        <w:pStyle w:val="SANiveau3"/>
        <w:numPr>
          <w:ilvl w:val="0"/>
          <w:numId w:val="0"/>
        </w:numPr>
        <w:ind w:left="851"/>
      </w:pPr>
      <w:r>
        <w:t xml:space="preserve">Totalentreprenøren </w:t>
      </w:r>
      <w:r w:rsidRPr="005867F1">
        <w:t>har i henhold til § 3</w:t>
      </w:r>
      <w:r w:rsidR="00894432">
        <w:t>, stk. 3</w:t>
      </w:r>
      <w:r w:rsidRPr="005867F1">
        <w:t xml:space="preserve"> i Vinterbekendtgørelsen pligt til at planlægge de vejrligsbestemte vinterforanstaltninger. Årstidsbestemte og vejrligsbestemte vinterforanstaltninger</w:t>
      </w:r>
      <w:r w:rsidR="00EE75FB">
        <w:t>,</w:t>
      </w:r>
      <w:r w:rsidRPr="005867F1">
        <w:t xml:space="preserve"> jf. Vinterbekendtgørelsen</w:t>
      </w:r>
      <w:r w:rsidR="00EE75FB">
        <w:t>,</w:t>
      </w:r>
      <w:r w:rsidRPr="005867F1">
        <w:t xml:space="preserve"> </w:t>
      </w:r>
      <w:r>
        <w:t>skal afholdes inden for rammerne af Entreprisesummen.</w:t>
      </w:r>
    </w:p>
    <w:p w14:paraId="0996E609" w14:textId="77777777" w:rsidR="00B921D0" w:rsidRPr="00D83C3D" w:rsidRDefault="00B921D0" w:rsidP="00B921D0">
      <w:pPr>
        <w:pStyle w:val="SANiveau2"/>
        <w:rPr>
          <w:u w:val="single"/>
        </w:rPr>
      </w:pPr>
      <w:r w:rsidRPr="00D83C3D">
        <w:rPr>
          <w:u w:val="single"/>
        </w:rPr>
        <w:t>Arbejdsklausul</w:t>
      </w:r>
    </w:p>
    <w:p w14:paraId="7D039379" w14:textId="77777777" w:rsidR="00B921D0" w:rsidRDefault="00B921D0" w:rsidP="00A11785">
      <w:pPr>
        <w:pStyle w:val="SANiveau3"/>
      </w:pPr>
      <w:r>
        <w:t xml:space="preserve">Totalentreprenøren skal opfylde arbejdsklausulen beskrevet i bilag [indsæt].  </w:t>
      </w:r>
    </w:p>
    <w:p w14:paraId="0D3D8F9B" w14:textId="77777777" w:rsidR="00B921D0" w:rsidRPr="00D83C3D" w:rsidRDefault="00B921D0" w:rsidP="00B921D0">
      <w:pPr>
        <w:pStyle w:val="SANiveau2"/>
        <w:rPr>
          <w:u w:val="single"/>
        </w:rPr>
      </w:pPr>
      <w:r w:rsidRPr="00D83C3D">
        <w:rPr>
          <w:u w:val="single"/>
        </w:rPr>
        <w:t>IKT</w:t>
      </w:r>
    </w:p>
    <w:p w14:paraId="751D75F3" w14:textId="2F99F8CA" w:rsidR="00B921D0" w:rsidRPr="00D952FA" w:rsidRDefault="00B921D0" w:rsidP="00D952FA">
      <w:pPr>
        <w:pStyle w:val="SANiveau3"/>
        <w:rPr>
          <w:u w:val="single"/>
        </w:rPr>
      </w:pPr>
      <w:r>
        <w:t xml:space="preserve">Totalentreprenøren skal udføre IKT i overensstemmelse med bilag [indsæt]. </w:t>
      </w:r>
    </w:p>
    <w:p w14:paraId="57173851" w14:textId="49CC625B" w:rsidR="0079794A" w:rsidRDefault="003E77D6" w:rsidP="0079794A">
      <w:pPr>
        <w:pStyle w:val="SANiveau1"/>
      </w:pPr>
      <w:r>
        <w:t xml:space="preserve">Bygherrens organisation </w:t>
      </w:r>
    </w:p>
    <w:p w14:paraId="4BBDDD90" w14:textId="7D4C8628" w:rsidR="0079794A" w:rsidRPr="00CB54A6" w:rsidRDefault="00F33A8E" w:rsidP="00CB54A6">
      <w:pPr>
        <w:pStyle w:val="SANiveau2"/>
      </w:pPr>
      <w:r>
        <w:rPr>
          <w:szCs w:val="22"/>
        </w:rPr>
        <w:t>Som k</w:t>
      </w:r>
      <w:r w:rsidR="0079794A" w:rsidRPr="00043B20">
        <w:rPr>
          <w:szCs w:val="22"/>
        </w:rPr>
        <w:t xml:space="preserve">ontaktperson med tegningsret </w:t>
      </w:r>
      <w:r w:rsidR="002564EF">
        <w:rPr>
          <w:szCs w:val="22"/>
        </w:rPr>
        <w:t>og ledelsesrepræsentant i henhold til ABT 18 § 62, stk. 2,</w:t>
      </w:r>
      <w:r w:rsidR="0079794A" w:rsidRPr="00043B20">
        <w:rPr>
          <w:szCs w:val="22"/>
        </w:rPr>
        <w:t xml:space="preserve"> har </w:t>
      </w:r>
      <w:r w:rsidR="0013549A">
        <w:rPr>
          <w:szCs w:val="22"/>
        </w:rPr>
        <w:t>Bygherren</w:t>
      </w:r>
      <w:r w:rsidR="0079794A" w:rsidRPr="00043B20">
        <w:rPr>
          <w:szCs w:val="22"/>
        </w:rPr>
        <w:t xml:space="preserve"> udpeget</w:t>
      </w:r>
      <w:r w:rsidR="00CB54A6">
        <w:rPr>
          <w:szCs w:val="22"/>
        </w:rPr>
        <w:t xml:space="preserve"> </w:t>
      </w:r>
      <w:r w:rsidRPr="00CB54A6">
        <w:rPr>
          <w:bCs/>
          <w:szCs w:val="22"/>
        </w:rPr>
        <w:t>[indsæt</w:t>
      </w:r>
      <w:r w:rsidR="00055C92" w:rsidRPr="00CB54A6">
        <w:rPr>
          <w:bCs/>
          <w:szCs w:val="22"/>
        </w:rPr>
        <w:t xml:space="preserve"> titel, navn, e-mail og tlf.nr.</w:t>
      </w:r>
      <w:r w:rsidRPr="00CB54A6">
        <w:rPr>
          <w:bCs/>
          <w:szCs w:val="22"/>
        </w:rPr>
        <w:t>]</w:t>
      </w:r>
    </w:p>
    <w:p w14:paraId="1BDA6F3C" w14:textId="557544C4" w:rsidR="0013549A" w:rsidRDefault="0013549A" w:rsidP="00CB54A6">
      <w:pPr>
        <w:pStyle w:val="SANiveau2"/>
      </w:pPr>
      <w:r>
        <w:t>Bygherrens projektleder er [indsæt</w:t>
      </w:r>
      <w:r w:rsidR="00055C92">
        <w:t xml:space="preserve"> </w:t>
      </w:r>
      <w:r w:rsidR="00055C92" w:rsidRPr="00CB54A6">
        <w:rPr>
          <w:bCs/>
          <w:szCs w:val="14"/>
        </w:rPr>
        <w:t>titel, navn, e-mail og tlf.nr</w:t>
      </w:r>
      <w:r w:rsidR="00091F8D">
        <w:rPr>
          <w:bCs/>
          <w:szCs w:val="14"/>
        </w:rPr>
        <w:t>.</w:t>
      </w:r>
      <w:r>
        <w:t>]</w:t>
      </w:r>
    </w:p>
    <w:p w14:paraId="1832DB37" w14:textId="08FE70D5" w:rsidR="0079794A" w:rsidRDefault="006A40B4" w:rsidP="0079794A">
      <w:pPr>
        <w:pStyle w:val="SANiveau2"/>
      </w:pPr>
      <w:r>
        <w:t>B</w:t>
      </w:r>
      <w:r w:rsidR="0079794A">
        <w:t>ygherrerådgiver</w:t>
      </w:r>
      <w:r>
        <w:t xml:space="preserve"> er følgende: </w:t>
      </w:r>
    </w:p>
    <w:p w14:paraId="39188B97" w14:textId="72CD5C04" w:rsidR="0013549A" w:rsidRPr="0013549A" w:rsidRDefault="0013549A" w:rsidP="0013549A">
      <w:pPr>
        <w:pStyle w:val="Normalindrykning"/>
        <w:tabs>
          <w:tab w:val="left" w:pos="851"/>
        </w:tabs>
        <w:ind w:left="851"/>
        <w:rPr>
          <w:rStyle w:val="Overskrift3Tegn"/>
          <w:caps w:val="0"/>
          <w:szCs w:val="22"/>
        </w:rPr>
      </w:pPr>
      <w:bookmarkStart w:id="8" w:name="_Hlk59448976"/>
      <w:r w:rsidRPr="0013549A">
        <w:rPr>
          <w:rStyle w:val="Overskrift3Tegn"/>
          <w:caps w:val="0"/>
          <w:szCs w:val="22"/>
        </w:rPr>
        <w:t>[</w:t>
      </w:r>
      <w:r w:rsidR="00974976">
        <w:rPr>
          <w:rStyle w:val="Overskrift3Tegn"/>
          <w:caps w:val="0"/>
          <w:szCs w:val="22"/>
        </w:rPr>
        <w:t>rådgiver</w:t>
      </w:r>
      <w:r w:rsidRPr="0013549A">
        <w:rPr>
          <w:rStyle w:val="Overskrift3Tegn"/>
          <w:caps w:val="0"/>
          <w:szCs w:val="22"/>
        </w:rPr>
        <w:t>]</w:t>
      </w:r>
    </w:p>
    <w:p w14:paraId="7DAFDF2B" w14:textId="77777777" w:rsidR="0013549A" w:rsidRPr="0013549A" w:rsidRDefault="0013549A" w:rsidP="0013549A">
      <w:pPr>
        <w:pStyle w:val="Normalindrykning"/>
        <w:tabs>
          <w:tab w:val="left" w:pos="851"/>
        </w:tabs>
        <w:ind w:left="851"/>
        <w:rPr>
          <w:rStyle w:val="Overskrift3Tegn"/>
          <w:caps w:val="0"/>
          <w:szCs w:val="22"/>
        </w:rPr>
      </w:pPr>
      <w:r w:rsidRPr="0013549A">
        <w:rPr>
          <w:rStyle w:val="Overskrift3Tegn"/>
          <w:caps w:val="0"/>
          <w:szCs w:val="22"/>
        </w:rPr>
        <w:t>[adresse]</w:t>
      </w:r>
    </w:p>
    <w:p w14:paraId="5F11611E" w14:textId="77777777" w:rsidR="0013549A" w:rsidRPr="0013549A" w:rsidRDefault="0013549A" w:rsidP="0013549A">
      <w:pPr>
        <w:pStyle w:val="Normalindrykning"/>
        <w:tabs>
          <w:tab w:val="left" w:pos="851"/>
        </w:tabs>
        <w:ind w:left="851"/>
        <w:rPr>
          <w:rStyle w:val="Overskrift3Tegn"/>
          <w:caps w:val="0"/>
          <w:szCs w:val="22"/>
        </w:rPr>
      </w:pPr>
      <w:r w:rsidRPr="0013549A">
        <w:rPr>
          <w:rStyle w:val="Overskrift3Tegn"/>
          <w:caps w:val="0"/>
          <w:szCs w:val="22"/>
        </w:rPr>
        <w:t>[postnummer, by]</w:t>
      </w:r>
    </w:p>
    <w:p w14:paraId="6E7AD0F6" w14:textId="79167BEC" w:rsidR="002D0813" w:rsidRPr="00AE2EFF" w:rsidRDefault="0013549A" w:rsidP="00AE2EFF">
      <w:pPr>
        <w:pStyle w:val="Normalindrykning"/>
        <w:tabs>
          <w:tab w:val="left" w:pos="851"/>
        </w:tabs>
        <w:spacing w:after="240"/>
        <w:ind w:left="851"/>
        <w:rPr>
          <w:bCs/>
          <w:szCs w:val="14"/>
        </w:rPr>
      </w:pPr>
      <w:r w:rsidRPr="0013549A">
        <w:rPr>
          <w:rStyle w:val="Overskrift3Tegn"/>
          <w:caps w:val="0"/>
          <w:szCs w:val="22"/>
        </w:rPr>
        <w:t>CVR</w:t>
      </w:r>
      <w:r w:rsidR="00D609EC">
        <w:rPr>
          <w:rStyle w:val="Overskrift3Tegn"/>
          <w:caps w:val="0"/>
          <w:szCs w:val="22"/>
        </w:rPr>
        <w:t>-</w:t>
      </w:r>
      <w:r w:rsidRPr="0013549A">
        <w:rPr>
          <w:rStyle w:val="Overskrift3Tegn"/>
          <w:caps w:val="0"/>
          <w:szCs w:val="22"/>
        </w:rPr>
        <w:t>nr.: [indsæt]</w:t>
      </w:r>
      <w:r w:rsidR="0079794A" w:rsidRPr="00043B20">
        <w:rPr>
          <w:rStyle w:val="Overskrift3Tegn"/>
          <w:szCs w:val="22"/>
        </w:rPr>
        <w:br/>
      </w:r>
      <w:r w:rsidRPr="00055C92">
        <w:rPr>
          <w:bCs/>
          <w:szCs w:val="14"/>
        </w:rPr>
        <w:t>[indsæt tit</w:t>
      </w:r>
      <w:r w:rsidR="00055C92">
        <w:rPr>
          <w:bCs/>
          <w:szCs w:val="14"/>
        </w:rPr>
        <w:t>e</w:t>
      </w:r>
      <w:r w:rsidRPr="00055C92">
        <w:rPr>
          <w:bCs/>
          <w:szCs w:val="14"/>
        </w:rPr>
        <w:t>l, navn, e-mail og t</w:t>
      </w:r>
      <w:r w:rsidR="00055C92" w:rsidRPr="00055C92">
        <w:rPr>
          <w:bCs/>
          <w:szCs w:val="14"/>
        </w:rPr>
        <w:t>lf.nr</w:t>
      </w:r>
      <w:r w:rsidRPr="00055C92">
        <w:rPr>
          <w:bCs/>
          <w:szCs w:val="14"/>
        </w:rPr>
        <w:t>]</w:t>
      </w:r>
      <w:bookmarkEnd w:id="8"/>
    </w:p>
    <w:p w14:paraId="30718ADE" w14:textId="45575131" w:rsidR="003E77D6" w:rsidRDefault="003E77D6" w:rsidP="00312AC1">
      <w:pPr>
        <w:pStyle w:val="SANiveau1"/>
      </w:pPr>
      <w:r>
        <w:lastRenderedPageBreak/>
        <w:t xml:space="preserve">Totalentreprenørens organisation </w:t>
      </w:r>
    </w:p>
    <w:p w14:paraId="53039EB3" w14:textId="2B2F49D2" w:rsidR="0054448A" w:rsidRPr="00591ECC" w:rsidRDefault="0013549A" w:rsidP="00591ECC">
      <w:pPr>
        <w:pStyle w:val="SANiveau2"/>
      </w:pPr>
      <w:r>
        <w:rPr>
          <w:szCs w:val="22"/>
        </w:rPr>
        <w:t>Som k</w:t>
      </w:r>
      <w:r w:rsidRPr="00043B20">
        <w:rPr>
          <w:szCs w:val="22"/>
        </w:rPr>
        <w:t xml:space="preserve">ontaktperson med tegningsret </w:t>
      </w:r>
      <w:r w:rsidR="002564EF">
        <w:rPr>
          <w:szCs w:val="22"/>
        </w:rPr>
        <w:t>og ledelsesrepræsentant i henhold til ABT 18 § 62, stk. 2,</w:t>
      </w:r>
      <w:r w:rsidRPr="00043B20">
        <w:rPr>
          <w:szCs w:val="22"/>
        </w:rPr>
        <w:t xml:space="preserve"> har </w:t>
      </w:r>
      <w:r>
        <w:rPr>
          <w:szCs w:val="22"/>
        </w:rPr>
        <w:t>Total</w:t>
      </w:r>
      <w:r w:rsidRPr="00043B20">
        <w:rPr>
          <w:szCs w:val="22"/>
        </w:rPr>
        <w:t>entreprenøren udpeget</w:t>
      </w:r>
      <w:r w:rsidR="00591ECC">
        <w:rPr>
          <w:szCs w:val="22"/>
        </w:rPr>
        <w:t xml:space="preserve"> </w:t>
      </w:r>
      <w:r w:rsidR="0054448A" w:rsidRPr="00591ECC">
        <w:rPr>
          <w:bCs/>
          <w:szCs w:val="22"/>
        </w:rPr>
        <w:t>[indsæt titel, navn, e-mail og tlf.nr</w:t>
      </w:r>
      <w:r w:rsidR="00091F8D">
        <w:rPr>
          <w:bCs/>
          <w:szCs w:val="22"/>
        </w:rPr>
        <w:t>.</w:t>
      </w:r>
      <w:r w:rsidR="0054448A" w:rsidRPr="00591ECC">
        <w:rPr>
          <w:bCs/>
          <w:szCs w:val="22"/>
        </w:rPr>
        <w:t>]</w:t>
      </w:r>
    </w:p>
    <w:p w14:paraId="17166EEE" w14:textId="34D1A51F" w:rsidR="0054448A" w:rsidRDefault="0054448A" w:rsidP="00591ECC">
      <w:pPr>
        <w:pStyle w:val="SANiveau2"/>
      </w:pPr>
      <w:r>
        <w:t xml:space="preserve">Totalentreprenørens byggeleder er </w:t>
      </w:r>
      <w:r w:rsidRPr="0054448A">
        <w:t>[indsæt titel, navn, e-mail og tlf.nr</w:t>
      </w:r>
      <w:r w:rsidR="00091F8D">
        <w:t>.</w:t>
      </w:r>
      <w:r w:rsidRPr="0054448A">
        <w:t>]</w:t>
      </w:r>
    </w:p>
    <w:p w14:paraId="1EA70E16" w14:textId="1A1BC156" w:rsidR="0054448A" w:rsidRDefault="0054448A" w:rsidP="00591ECC">
      <w:pPr>
        <w:pStyle w:val="SANiveau2"/>
      </w:pPr>
      <w:r>
        <w:t xml:space="preserve">Totalentreprenørens projektleder er </w:t>
      </w:r>
      <w:r w:rsidRPr="0054448A">
        <w:t>[indsæt titel, navn, e-mail og tlf.nr</w:t>
      </w:r>
      <w:r w:rsidR="00091F8D">
        <w:t>.</w:t>
      </w:r>
      <w:r w:rsidRPr="0054448A">
        <w:t>]</w:t>
      </w:r>
    </w:p>
    <w:p w14:paraId="6288D539" w14:textId="1D6EC0E5" w:rsidR="00974976" w:rsidRDefault="00974976" w:rsidP="000D0813">
      <w:pPr>
        <w:pStyle w:val="SANiveau2"/>
      </w:pPr>
      <w:r>
        <w:t xml:space="preserve">Til opgaven </w:t>
      </w:r>
      <w:r w:rsidR="00FD744A">
        <w:t>har Totalentreprenøren</w:t>
      </w:r>
      <w:r>
        <w:t xml:space="preserve"> tilknyttet følgende rådgivere:</w:t>
      </w:r>
    </w:p>
    <w:p w14:paraId="0AD11FCA" w14:textId="434D5A77" w:rsidR="00FD744A" w:rsidRPr="0013549A" w:rsidRDefault="00FD744A" w:rsidP="00FD744A">
      <w:pPr>
        <w:pStyle w:val="Normalindrykning"/>
        <w:tabs>
          <w:tab w:val="left" w:pos="851"/>
        </w:tabs>
        <w:ind w:left="851"/>
        <w:rPr>
          <w:rStyle w:val="Overskrift3Tegn"/>
          <w:caps w:val="0"/>
          <w:szCs w:val="22"/>
        </w:rPr>
      </w:pPr>
      <w:r w:rsidRPr="0013549A">
        <w:rPr>
          <w:rStyle w:val="Overskrift3Tegn"/>
          <w:caps w:val="0"/>
          <w:szCs w:val="22"/>
        </w:rPr>
        <w:t>[</w:t>
      </w:r>
      <w:r>
        <w:rPr>
          <w:rStyle w:val="Overskrift3Tegn"/>
          <w:caps w:val="0"/>
          <w:szCs w:val="22"/>
        </w:rPr>
        <w:t>rådgiver</w:t>
      </w:r>
      <w:r w:rsidRPr="0013549A">
        <w:rPr>
          <w:rStyle w:val="Overskrift3Tegn"/>
          <w:caps w:val="0"/>
          <w:szCs w:val="22"/>
        </w:rPr>
        <w:t>]</w:t>
      </w:r>
    </w:p>
    <w:p w14:paraId="13BD47C6" w14:textId="77777777" w:rsidR="00FD744A" w:rsidRPr="0013549A" w:rsidRDefault="00FD744A" w:rsidP="00FD744A">
      <w:pPr>
        <w:pStyle w:val="Normalindrykning"/>
        <w:tabs>
          <w:tab w:val="left" w:pos="851"/>
        </w:tabs>
        <w:ind w:left="851"/>
        <w:rPr>
          <w:rStyle w:val="Overskrift3Tegn"/>
          <w:caps w:val="0"/>
          <w:szCs w:val="22"/>
        </w:rPr>
      </w:pPr>
      <w:r w:rsidRPr="0013549A">
        <w:rPr>
          <w:rStyle w:val="Overskrift3Tegn"/>
          <w:caps w:val="0"/>
          <w:szCs w:val="22"/>
        </w:rPr>
        <w:t>[adresse]</w:t>
      </w:r>
    </w:p>
    <w:p w14:paraId="5F774408" w14:textId="77777777" w:rsidR="00FD744A" w:rsidRPr="0013549A" w:rsidRDefault="00FD744A" w:rsidP="00FD744A">
      <w:pPr>
        <w:pStyle w:val="Normalindrykning"/>
        <w:tabs>
          <w:tab w:val="left" w:pos="851"/>
        </w:tabs>
        <w:ind w:left="851"/>
        <w:rPr>
          <w:rStyle w:val="Overskrift3Tegn"/>
          <w:caps w:val="0"/>
          <w:szCs w:val="22"/>
        </w:rPr>
      </w:pPr>
      <w:r w:rsidRPr="0013549A">
        <w:rPr>
          <w:rStyle w:val="Overskrift3Tegn"/>
          <w:caps w:val="0"/>
          <w:szCs w:val="22"/>
        </w:rPr>
        <w:t>[postnummer, by]</w:t>
      </w:r>
    </w:p>
    <w:p w14:paraId="7D79BD38" w14:textId="6E9D0B36" w:rsidR="00FD744A" w:rsidRDefault="00FD744A" w:rsidP="00FD744A">
      <w:pPr>
        <w:pStyle w:val="Normalindrykning"/>
        <w:tabs>
          <w:tab w:val="left" w:pos="851"/>
        </w:tabs>
        <w:ind w:left="851"/>
        <w:rPr>
          <w:bCs/>
          <w:szCs w:val="14"/>
        </w:rPr>
      </w:pPr>
      <w:r w:rsidRPr="0013549A">
        <w:rPr>
          <w:rStyle w:val="Overskrift3Tegn"/>
          <w:caps w:val="0"/>
          <w:szCs w:val="22"/>
        </w:rPr>
        <w:t>CVR</w:t>
      </w:r>
      <w:r w:rsidR="00091F8D">
        <w:rPr>
          <w:rStyle w:val="Overskrift3Tegn"/>
          <w:caps w:val="0"/>
          <w:szCs w:val="22"/>
        </w:rPr>
        <w:t>-</w:t>
      </w:r>
      <w:r w:rsidRPr="0013549A">
        <w:rPr>
          <w:rStyle w:val="Overskrift3Tegn"/>
          <w:caps w:val="0"/>
          <w:szCs w:val="22"/>
        </w:rPr>
        <w:t>nr.: [indsæt]</w:t>
      </w:r>
      <w:r w:rsidRPr="00043B20">
        <w:rPr>
          <w:rStyle w:val="Overskrift3Tegn"/>
          <w:szCs w:val="22"/>
        </w:rPr>
        <w:br/>
      </w:r>
      <w:r w:rsidRPr="00055C92">
        <w:rPr>
          <w:bCs/>
          <w:szCs w:val="14"/>
        </w:rPr>
        <w:t>[indsæt tit</w:t>
      </w:r>
      <w:r>
        <w:rPr>
          <w:bCs/>
          <w:szCs w:val="14"/>
        </w:rPr>
        <w:t>e</w:t>
      </w:r>
      <w:r w:rsidRPr="00055C92">
        <w:rPr>
          <w:bCs/>
          <w:szCs w:val="14"/>
        </w:rPr>
        <w:t>l, navn, e-mail og tlf.nr</w:t>
      </w:r>
      <w:r w:rsidR="00091F8D">
        <w:rPr>
          <w:bCs/>
          <w:szCs w:val="14"/>
        </w:rPr>
        <w:t>.</w:t>
      </w:r>
      <w:r w:rsidRPr="00055C92">
        <w:rPr>
          <w:bCs/>
          <w:szCs w:val="14"/>
        </w:rPr>
        <w:t>]</w:t>
      </w:r>
    </w:p>
    <w:p w14:paraId="4116EB0C" w14:textId="71C2DF7E" w:rsidR="00FD744A" w:rsidRDefault="00FD744A" w:rsidP="00FD744A">
      <w:pPr>
        <w:pStyle w:val="Normalindrykning"/>
        <w:tabs>
          <w:tab w:val="left" w:pos="851"/>
        </w:tabs>
        <w:ind w:left="851"/>
        <w:rPr>
          <w:bCs/>
          <w:szCs w:val="14"/>
        </w:rPr>
      </w:pPr>
    </w:p>
    <w:p w14:paraId="6ECFE3DC" w14:textId="77777777" w:rsidR="00FD744A" w:rsidRPr="0013549A" w:rsidRDefault="00FD744A" w:rsidP="00FD744A">
      <w:pPr>
        <w:pStyle w:val="Normalindrykning"/>
        <w:tabs>
          <w:tab w:val="left" w:pos="851"/>
        </w:tabs>
        <w:ind w:left="851"/>
        <w:rPr>
          <w:rStyle w:val="Overskrift3Tegn"/>
          <w:caps w:val="0"/>
          <w:szCs w:val="22"/>
        </w:rPr>
      </w:pPr>
      <w:r w:rsidRPr="0013549A">
        <w:rPr>
          <w:rStyle w:val="Overskrift3Tegn"/>
          <w:caps w:val="0"/>
          <w:szCs w:val="22"/>
        </w:rPr>
        <w:t>[</w:t>
      </w:r>
      <w:r>
        <w:rPr>
          <w:rStyle w:val="Overskrift3Tegn"/>
          <w:caps w:val="0"/>
          <w:szCs w:val="22"/>
        </w:rPr>
        <w:t>rådgiver</w:t>
      </w:r>
      <w:r w:rsidRPr="0013549A">
        <w:rPr>
          <w:rStyle w:val="Overskrift3Tegn"/>
          <w:caps w:val="0"/>
          <w:szCs w:val="22"/>
        </w:rPr>
        <w:t>]</w:t>
      </w:r>
    </w:p>
    <w:p w14:paraId="38656F5A" w14:textId="77777777" w:rsidR="00FD744A" w:rsidRPr="0013549A" w:rsidRDefault="00FD744A" w:rsidP="00FD744A">
      <w:pPr>
        <w:pStyle w:val="Normalindrykning"/>
        <w:tabs>
          <w:tab w:val="left" w:pos="851"/>
        </w:tabs>
        <w:ind w:left="851"/>
        <w:rPr>
          <w:rStyle w:val="Overskrift3Tegn"/>
          <w:caps w:val="0"/>
          <w:szCs w:val="22"/>
        </w:rPr>
      </w:pPr>
      <w:r w:rsidRPr="0013549A">
        <w:rPr>
          <w:rStyle w:val="Overskrift3Tegn"/>
          <w:caps w:val="0"/>
          <w:szCs w:val="22"/>
        </w:rPr>
        <w:t>[adresse]</w:t>
      </w:r>
    </w:p>
    <w:p w14:paraId="266D9010" w14:textId="77777777" w:rsidR="00FD744A" w:rsidRPr="0013549A" w:rsidRDefault="00FD744A" w:rsidP="00FD744A">
      <w:pPr>
        <w:pStyle w:val="Normalindrykning"/>
        <w:tabs>
          <w:tab w:val="left" w:pos="851"/>
        </w:tabs>
        <w:ind w:left="851"/>
        <w:rPr>
          <w:rStyle w:val="Overskrift3Tegn"/>
          <w:caps w:val="0"/>
          <w:szCs w:val="22"/>
        </w:rPr>
      </w:pPr>
      <w:r w:rsidRPr="0013549A">
        <w:rPr>
          <w:rStyle w:val="Overskrift3Tegn"/>
          <w:caps w:val="0"/>
          <w:szCs w:val="22"/>
        </w:rPr>
        <w:t>[postnummer, by]</w:t>
      </w:r>
    </w:p>
    <w:p w14:paraId="543C6A69" w14:textId="19C407D6" w:rsidR="00FD744A" w:rsidRPr="00055C92" w:rsidRDefault="00FD744A" w:rsidP="00FD744A">
      <w:pPr>
        <w:pStyle w:val="Normalindrykning"/>
        <w:tabs>
          <w:tab w:val="left" w:pos="851"/>
        </w:tabs>
        <w:ind w:left="851"/>
        <w:rPr>
          <w:bCs/>
          <w:szCs w:val="14"/>
        </w:rPr>
      </w:pPr>
      <w:r w:rsidRPr="0013549A">
        <w:rPr>
          <w:rStyle w:val="Overskrift3Tegn"/>
          <w:caps w:val="0"/>
          <w:szCs w:val="22"/>
        </w:rPr>
        <w:t>CVR</w:t>
      </w:r>
      <w:r w:rsidR="00091F8D">
        <w:rPr>
          <w:rStyle w:val="Overskrift3Tegn"/>
          <w:caps w:val="0"/>
          <w:szCs w:val="22"/>
        </w:rPr>
        <w:t>-</w:t>
      </w:r>
      <w:r w:rsidRPr="0013549A">
        <w:rPr>
          <w:rStyle w:val="Overskrift3Tegn"/>
          <w:caps w:val="0"/>
          <w:szCs w:val="22"/>
        </w:rPr>
        <w:t>nr.: [indsæt]</w:t>
      </w:r>
      <w:r w:rsidRPr="00043B20">
        <w:rPr>
          <w:rStyle w:val="Overskrift3Tegn"/>
          <w:szCs w:val="22"/>
        </w:rPr>
        <w:br/>
      </w:r>
      <w:r w:rsidRPr="00055C92">
        <w:rPr>
          <w:bCs/>
          <w:szCs w:val="14"/>
        </w:rPr>
        <w:t>[indsæt tit</w:t>
      </w:r>
      <w:r>
        <w:rPr>
          <w:bCs/>
          <w:szCs w:val="14"/>
        </w:rPr>
        <w:t>e</w:t>
      </w:r>
      <w:r w:rsidRPr="00055C92">
        <w:rPr>
          <w:bCs/>
          <w:szCs w:val="14"/>
        </w:rPr>
        <w:t>l, navn, e-mail og tlf.nr</w:t>
      </w:r>
      <w:r w:rsidR="00091F8D">
        <w:rPr>
          <w:bCs/>
          <w:szCs w:val="14"/>
        </w:rPr>
        <w:t>.</w:t>
      </w:r>
      <w:r w:rsidRPr="00055C92">
        <w:rPr>
          <w:bCs/>
          <w:szCs w:val="14"/>
        </w:rPr>
        <w:t>]</w:t>
      </w:r>
    </w:p>
    <w:p w14:paraId="4DE529D0" w14:textId="425D1723" w:rsidR="0054448A" w:rsidRDefault="0054448A" w:rsidP="00FD744A">
      <w:pPr>
        <w:pStyle w:val="SANiveau2"/>
        <w:numPr>
          <w:ilvl w:val="0"/>
          <w:numId w:val="0"/>
        </w:numPr>
      </w:pPr>
    </w:p>
    <w:p w14:paraId="109436FB" w14:textId="3EC1978B" w:rsidR="00974976" w:rsidRDefault="00974976" w:rsidP="000D0813">
      <w:pPr>
        <w:pStyle w:val="SANiveau2"/>
      </w:pPr>
      <w:r>
        <w:t xml:space="preserve">Til opgaven er tilknyttet følgende underentreprenører: </w:t>
      </w:r>
    </w:p>
    <w:p w14:paraId="0E5D3CED" w14:textId="0143993A" w:rsidR="00FD744A" w:rsidRPr="0013549A" w:rsidRDefault="00FD744A" w:rsidP="00FD744A">
      <w:pPr>
        <w:pStyle w:val="Normalindrykning"/>
        <w:tabs>
          <w:tab w:val="left" w:pos="851"/>
        </w:tabs>
        <w:ind w:left="851"/>
        <w:rPr>
          <w:rStyle w:val="Overskrift3Tegn"/>
          <w:caps w:val="0"/>
          <w:szCs w:val="22"/>
        </w:rPr>
      </w:pPr>
      <w:r w:rsidRPr="0013549A">
        <w:rPr>
          <w:rStyle w:val="Overskrift3Tegn"/>
          <w:caps w:val="0"/>
          <w:szCs w:val="22"/>
        </w:rPr>
        <w:t>[</w:t>
      </w:r>
      <w:r>
        <w:rPr>
          <w:rStyle w:val="Overskrift3Tegn"/>
          <w:caps w:val="0"/>
          <w:szCs w:val="22"/>
        </w:rPr>
        <w:t>underentreprenør</w:t>
      </w:r>
      <w:r w:rsidRPr="0013549A">
        <w:rPr>
          <w:rStyle w:val="Overskrift3Tegn"/>
          <w:caps w:val="0"/>
          <w:szCs w:val="22"/>
        </w:rPr>
        <w:t>]</w:t>
      </w:r>
    </w:p>
    <w:p w14:paraId="29F710EA" w14:textId="77777777" w:rsidR="00FD744A" w:rsidRPr="0013549A" w:rsidRDefault="00FD744A" w:rsidP="00FD744A">
      <w:pPr>
        <w:pStyle w:val="Normalindrykning"/>
        <w:tabs>
          <w:tab w:val="left" w:pos="851"/>
        </w:tabs>
        <w:ind w:left="851"/>
        <w:rPr>
          <w:rStyle w:val="Overskrift3Tegn"/>
          <w:caps w:val="0"/>
          <w:szCs w:val="22"/>
        </w:rPr>
      </w:pPr>
      <w:r w:rsidRPr="0013549A">
        <w:rPr>
          <w:rStyle w:val="Overskrift3Tegn"/>
          <w:caps w:val="0"/>
          <w:szCs w:val="22"/>
        </w:rPr>
        <w:t>[adresse]</w:t>
      </w:r>
    </w:p>
    <w:p w14:paraId="0650990F" w14:textId="77777777" w:rsidR="00FD744A" w:rsidRPr="0013549A" w:rsidRDefault="00FD744A" w:rsidP="00FD744A">
      <w:pPr>
        <w:pStyle w:val="Normalindrykning"/>
        <w:tabs>
          <w:tab w:val="left" w:pos="851"/>
        </w:tabs>
        <w:ind w:left="851"/>
        <w:rPr>
          <w:rStyle w:val="Overskrift3Tegn"/>
          <w:caps w:val="0"/>
          <w:szCs w:val="22"/>
        </w:rPr>
      </w:pPr>
      <w:r w:rsidRPr="0013549A">
        <w:rPr>
          <w:rStyle w:val="Overskrift3Tegn"/>
          <w:caps w:val="0"/>
          <w:szCs w:val="22"/>
        </w:rPr>
        <w:t>[postnummer, by]</w:t>
      </w:r>
    </w:p>
    <w:p w14:paraId="5D0C82D4" w14:textId="106D61E7" w:rsidR="00FD744A" w:rsidRPr="00055C92" w:rsidRDefault="00FD744A" w:rsidP="00FD744A">
      <w:pPr>
        <w:pStyle w:val="Normalindrykning"/>
        <w:tabs>
          <w:tab w:val="left" w:pos="851"/>
        </w:tabs>
        <w:ind w:left="851"/>
        <w:rPr>
          <w:bCs/>
          <w:szCs w:val="14"/>
        </w:rPr>
      </w:pPr>
      <w:r w:rsidRPr="0013549A">
        <w:rPr>
          <w:rStyle w:val="Overskrift3Tegn"/>
          <w:caps w:val="0"/>
          <w:szCs w:val="22"/>
        </w:rPr>
        <w:t>CVR</w:t>
      </w:r>
      <w:r w:rsidR="00091F8D">
        <w:rPr>
          <w:rStyle w:val="Overskrift3Tegn"/>
          <w:caps w:val="0"/>
          <w:szCs w:val="22"/>
        </w:rPr>
        <w:t>-</w:t>
      </w:r>
      <w:r w:rsidRPr="0013549A">
        <w:rPr>
          <w:rStyle w:val="Overskrift3Tegn"/>
          <w:caps w:val="0"/>
          <w:szCs w:val="22"/>
        </w:rPr>
        <w:t>nr.: [indsæt]</w:t>
      </w:r>
      <w:r w:rsidRPr="00043B20">
        <w:rPr>
          <w:rStyle w:val="Overskrift3Tegn"/>
          <w:szCs w:val="22"/>
        </w:rPr>
        <w:br/>
      </w:r>
      <w:r w:rsidRPr="00055C92">
        <w:rPr>
          <w:bCs/>
          <w:szCs w:val="14"/>
        </w:rPr>
        <w:t>[indsæt tit</w:t>
      </w:r>
      <w:r>
        <w:rPr>
          <w:bCs/>
          <w:szCs w:val="14"/>
        </w:rPr>
        <w:t>e</w:t>
      </w:r>
      <w:r w:rsidRPr="00055C92">
        <w:rPr>
          <w:bCs/>
          <w:szCs w:val="14"/>
        </w:rPr>
        <w:t>l, navn, e-mail og tlf.nr</w:t>
      </w:r>
      <w:r w:rsidR="00091F8D">
        <w:rPr>
          <w:bCs/>
          <w:szCs w:val="14"/>
        </w:rPr>
        <w:t>.</w:t>
      </w:r>
      <w:r w:rsidRPr="00055C92">
        <w:rPr>
          <w:bCs/>
          <w:szCs w:val="14"/>
        </w:rPr>
        <w:t>]</w:t>
      </w:r>
    </w:p>
    <w:p w14:paraId="23DF801F" w14:textId="77777777" w:rsidR="00FD744A" w:rsidRDefault="00FD744A" w:rsidP="00FD744A">
      <w:pPr>
        <w:pStyle w:val="SANiveau2"/>
        <w:numPr>
          <w:ilvl w:val="0"/>
          <w:numId w:val="0"/>
        </w:numPr>
        <w:ind w:left="851"/>
      </w:pPr>
    </w:p>
    <w:p w14:paraId="41D29C05" w14:textId="5AED0B03" w:rsidR="0013549A" w:rsidRDefault="000D0813" w:rsidP="000D0813">
      <w:pPr>
        <w:pStyle w:val="SANiveau2"/>
      </w:pPr>
      <w:r w:rsidRPr="00D32BB1">
        <w:t xml:space="preserve">Totalentreprenøren skal </w:t>
      </w:r>
      <w:r w:rsidR="00FD744A">
        <w:t xml:space="preserve">løbende </w:t>
      </w:r>
      <w:r w:rsidRPr="00D32BB1">
        <w:t>holde Bygherren orienteret om alle aftaler med underentreprenører, underrådgivere, og/eller leverandører, jf. ABT</w:t>
      </w:r>
      <w:r w:rsidR="00F640BF">
        <w:t xml:space="preserve"> </w:t>
      </w:r>
      <w:r w:rsidRPr="00D32BB1">
        <w:t xml:space="preserve">18, § </w:t>
      </w:r>
      <w:r>
        <w:t>8</w:t>
      </w:r>
      <w:r w:rsidRPr="00D32BB1">
        <w:t xml:space="preserve">, stk. 3. </w:t>
      </w:r>
    </w:p>
    <w:p w14:paraId="7D1233FC" w14:textId="31D3E90F" w:rsidR="00E70ED6" w:rsidRPr="0013549A" w:rsidRDefault="000D0813" w:rsidP="00D12ADA">
      <w:pPr>
        <w:pStyle w:val="SANiveau2"/>
      </w:pPr>
      <w:r>
        <w:t xml:space="preserve">Enhver udskiftning </w:t>
      </w:r>
      <w:r w:rsidR="00D966DE">
        <w:t xml:space="preserve">eller anvendelse af rådgivere </w:t>
      </w:r>
      <w:r w:rsidR="00E806CC">
        <w:t xml:space="preserve">og/eller underentreprenører skal forudgående skriftligt godkendes af Bygherren. </w:t>
      </w:r>
    </w:p>
    <w:p w14:paraId="0DEB90E2" w14:textId="73CA3C20" w:rsidR="00312AC1" w:rsidRDefault="00312AC1" w:rsidP="00312AC1">
      <w:pPr>
        <w:pStyle w:val="SANiveau1"/>
      </w:pPr>
      <w:bookmarkStart w:id="9" w:name="_Ref59458357"/>
      <w:r>
        <w:t>Entreprisesum</w:t>
      </w:r>
      <w:bookmarkEnd w:id="9"/>
    </w:p>
    <w:p w14:paraId="0B97E710" w14:textId="4BAB16C4" w:rsidR="003F6A76" w:rsidRPr="00043B20" w:rsidRDefault="00DB7260" w:rsidP="00F9147C">
      <w:pPr>
        <w:pStyle w:val="SANiveau2"/>
      </w:pPr>
      <w:r>
        <w:t>Totalentreprisen</w:t>
      </w:r>
      <w:r w:rsidR="00312AC1">
        <w:t xml:space="preserve"> udføres for en samlet </w:t>
      </w:r>
      <w:r>
        <w:t xml:space="preserve">fast </w:t>
      </w:r>
      <w:r w:rsidR="00E922F9">
        <w:t>E</w:t>
      </w:r>
      <w:r w:rsidR="00312AC1">
        <w:t>ntreprisesum på</w:t>
      </w:r>
      <w:r w:rsidR="00F9147C">
        <w:t xml:space="preserve"> </w:t>
      </w:r>
      <w:r w:rsidR="003F6A76">
        <w:t>DKK</w:t>
      </w:r>
      <w:r w:rsidR="00EA6806">
        <w:t xml:space="preserve"> [indsæt]</w:t>
      </w:r>
      <w:r w:rsidR="00312AC1" w:rsidRPr="00043B20">
        <w:t xml:space="preserve"> ekskl</w:t>
      </w:r>
      <w:r w:rsidR="00EA6806">
        <w:t>usive</w:t>
      </w:r>
      <w:r w:rsidR="00312AC1" w:rsidRPr="00043B20">
        <w:t xml:space="preserve"> moms</w:t>
      </w:r>
      <w:r w:rsidR="00A35308">
        <w:t xml:space="preserve">, jf. Totalentreprenørens tilbud (bilag </w:t>
      </w:r>
      <w:r w:rsidR="00C13E9E">
        <w:t>XX</w:t>
      </w:r>
      <w:r w:rsidR="00A35308">
        <w:t>)</w:t>
      </w:r>
      <w:r w:rsidR="00312AC1" w:rsidRPr="00043B20">
        <w:t>.</w:t>
      </w:r>
      <w:r w:rsidR="000008F2">
        <w:t xml:space="preserve"> </w:t>
      </w:r>
    </w:p>
    <w:p w14:paraId="3A5835DD" w14:textId="365D1C3F" w:rsidR="00D73404" w:rsidRDefault="003F6A76" w:rsidP="00F9147C">
      <w:pPr>
        <w:pStyle w:val="SANiveau2"/>
      </w:pPr>
      <w:r>
        <w:t xml:space="preserve">Entreprisesummen indekseres </w:t>
      </w:r>
      <w:r w:rsidR="000008F2">
        <w:t xml:space="preserve">i henhold til ABT </w:t>
      </w:r>
      <w:r w:rsidR="00BD0BC9">
        <w:t xml:space="preserve">18 § 32. </w:t>
      </w:r>
    </w:p>
    <w:p w14:paraId="68686FCD" w14:textId="1560233A" w:rsidR="003E77D6" w:rsidRDefault="00853E2A" w:rsidP="003E77D6">
      <w:pPr>
        <w:pStyle w:val="SANiveau1"/>
      </w:pPr>
      <w:bookmarkStart w:id="10" w:name="_Ref64901327"/>
      <w:r>
        <w:t>Betaling</w:t>
      </w:r>
      <w:bookmarkEnd w:id="10"/>
      <w:r>
        <w:t xml:space="preserve"> </w:t>
      </w:r>
    </w:p>
    <w:p w14:paraId="2434219E" w14:textId="634B9BB2" w:rsidR="003E77D6" w:rsidRDefault="001C3CEC" w:rsidP="003E77D6">
      <w:pPr>
        <w:pStyle w:val="SANiveau2"/>
      </w:pPr>
      <w:r>
        <w:t xml:space="preserve">Entreprisesummen betales </w:t>
      </w:r>
      <w:r w:rsidR="00BF1A35">
        <w:t>løbende i henhold til</w:t>
      </w:r>
      <w:r>
        <w:t xml:space="preserve"> en betalingsplan</w:t>
      </w:r>
      <w:r w:rsidR="00426DD0">
        <w:t>, der</w:t>
      </w:r>
      <w:r w:rsidR="00484583">
        <w:t xml:space="preserve"> </w:t>
      </w:r>
      <w:r w:rsidR="00426DD0">
        <w:t>følger den aftalte hovedtidspla</w:t>
      </w:r>
      <w:r w:rsidR="00DD0FB4">
        <w:t>n</w:t>
      </w:r>
      <w:r w:rsidR="00146021">
        <w:t>,</w:t>
      </w:r>
      <w:r w:rsidR="00484583">
        <w:t xml:space="preserve"> og </w:t>
      </w:r>
      <w:r w:rsidR="0001410A">
        <w:t>bestemmer, hvilke aktiviteter i hovedtidsplanen der udløser betaling</w:t>
      </w:r>
      <w:r w:rsidR="00643E94">
        <w:t xml:space="preserve">. </w:t>
      </w:r>
      <w:r w:rsidR="00DD0FB4">
        <w:t xml:space="preserve">Parterne har således aftalt betaling i overensstemmelse med ABT 18 § 34, stk. 3. </w:t>
      </w:r>
    </w:p>
    <w:p w14:paraId="218B2D20" w14:textId="4F51A77E" w:rsidR="0001410A" w:rsidRDefault="008A6745" w:rsidP="003E77D6">
      <w:pPr>
        <w:pStyle w:val="SANiveau2"/>
      </w:pPr>
      <w:bookmarkStart w:id="11" w:name="_Ref63688646"/>
      <w:r>
        <w:lastRenderedPageBreak/>
        <w:t>Betalingsplanen udarbejdes endeligt af Totalentreprenøren</w:t>
      </w:r>
      <w:r w:rsidR="00C74859">
        <w:t xml:space="preserve"> senest [XX] arbejdsdage efter kontraktindgåelse</w:t>
      </w:r>
      <w:r w:rsidR="0042238E">
        <w:t xml:space="preserve">. </w:t>
      </w:r>
      <w:r w:rsidR="008B743B">
        <w:t xml:space="preserve">Bygherren skal skriftligt godkende betalingsplanen. </w:t>
      </w:r>
      <w:r w:rsidR="00AC64C5">
        <w:t xml:space="preserve">Når betalingsplanen er godkendt af Bygherren, vedlægges betalingsplanen som bilag </w:t>
      </w:r>
      <w:r w:rsidR="00C75614">
        <w:t>[indsæt]</w:t>
      </w:r>
      <w:r w:rsidR="00AC64C5">
        <w:t xml:space="preserve"> til Totalentreprisekontrakten.</w:t>
      </w:r>
      <w:bookmarkEnd w:id="11"/>
    </w:p>
    <w:p w14:paraId="369D3E42" w14:textId="046B8BE0" w:rsidR="00D2440E" w:rsidRDefault="005D1910" w:rsidP="003E77D6">
      <w:pPr>
        <w:pStyle w:val="SANiveau2"/>
      </w:pPr>
      <w:r>
        <w:t xml:space="preserve">Stadeopgørelse med angivelse af </w:t>
      </w:r>
      <w:r w:rsidR="00F55564">
        <w:t xml:space="preserve">procentsats for de enkelte aktiviteter og fakturering efter opgørelse sker månedligt. Totalentreprenøren er ansvarlig for, at der på intet tidspunkt må ske </w:t>
      </w:r>
      <w:r w:rsidR="001B0623">
        <w:t xml:space="preserve">forudbetaling i forhold til det aktuelle stade af </w:t>
      </w:r>
      <w:r w:rsidR="004C2B2C">
        <w:t>B</w:t>
      </w:r>
      <w:r w:rsidR="001B0623">
        <w:t xml:space="preserve">yggeriet. </w:t>
      </w:r>
    </w:p>
    <w:p w14:paraId="1AD0D285" w14:textId="0A937F0B" w:rsidR="00643E94" w:rsidRDefault="00D2440E" w:rsidP="003E77D6">
      <w:pPr>
        <w:pStyle w:val="SANiveau2"/>
      </w:pPr>
      <w:r>
        <w:t xml:space="preserve">Bygherres betalingsfrist er </w:t>
      </w:r>
      <w:r w:rsidR="001F220E">
        <w:t>[</w:t>
      </w:r>
      <w:r w:rsidR="000166EC">
        <w:t>15</w:t>
      </w:r>
      <w:r w:rsidR="001F220E">
        <w:t>]</w:t>
      </w:r>
      <w:r>
        <w:t xml:space="preserve"> </w:t>
      </w:r>
      <w:r w:rsidR="007F36EA">
        <w:t>kalender</w:t>
      </w:r>
      <w:r>
        <w:t>dage</w:t>
      </w:r>
      <w:r w:rsidR="00C84E4F">
        <w:t xml:space="preserve"> efter modtagelse af fyldestgørende faktura.</w:t>
      </w:r>
    </w:p>
    <w:p w14:paraId="4E2596D4" w14:textId="6B8E0CDD" w:rsidR="00E70ED6" w:rsidRPr="003E77D6" w:rsidRDefault="007F36EA" w:rsidP="00274736">
      <w:pPr>
        <w:pStyle w:val="SANiveau2"/>
      </w:pPr>
      <w:r>
        <w:t>Fakturering til Bygherre skal foregå elektronisk. F</w:t>
      </w:r>
      <w:r w:rsidR="00E93BA3">
        <w:t xml:space="preserve">yldestgørende faktura sendes ved angivelse af [indsæt] til [indsæt]. </w:t>
      </w:r>
    </w:p>
    <w:p w14:paraId="0507D62B" w14:textId="390A3865" w:rsidR="00312AC1" w:rsidRDefault="00312AC1" w:rsidP="00312AC1">
      <w:pPr>
        <w:pStyle w:val="SANiveau1"/>
      </w:pPr>
      <w:r>
        <w:t>Sikkerhed</w:t>
      </w:r>
      <w:r w:rsidR="00853E2A">
        <w:t xml:space="preserve">sstillelse </w:t>
      </w:r>
    </w:p>
    <w:p w14:paraId="0D6252FF" w14:textId="1B66DCFA" w:rsidR="00EF6789" w:rsidRDefault="00312AC1" w:rsidP="00A14BD5">
      <w:pPr>
        <w:pStyle w:val="SANiveau2"/>
      </w:pPr>
      <w:r>
        <w:t>Totalentreprenøren stiller sikkerhed i overensstemmelse med ABT</w:t>
      </w:r>
      <w:r w:rsidR="00A87172">
        <w:t xml:space="preserve"> 18</w:t>
      </w:r>
      <w:r>
        <w:t xml:space="preserve"> § 9.</w:t>
      </w:r>
      <w:r w:rsidR="006B3FBE">
        <w:t xml:space="preserve"> </w:t>
      </w:r>
      <w:r w:rsidR="000E2551">
        <w:t>Sikkerhedsstillelsen udg</w:t>
      </w:r>
      <w:r w:rsidR="00FF5C04">
        <w:t>ø</w:t>
      </w:r>
      <w:r w:rsidR="000E2551">
        <w:t>r [indsæt]</w:t>
      </w:r>
      <w:r w:rsidR="00F91FA8">
        <w:t>,</w:t>
      </w:r>
      <w:r w:rsidR="000E2551">
        <w:t xml:space="preserve"> svarende til [</w:t>
      </w:r>
      <w:r w:rsidR="00331DAF">
        <w:t>15</w:t>
      </w:r>
      <w:r w:rsidR="000E2551">
        <w:t>]</w:t>
      </w:r>
      <w:r w:rsidR="00331DAF">
        <w:t xml:space="preserve"> </w:t>
      </w:r>
      <w:r w:rsidR="000E2551">
        <w:t>% af Entreprisesummen.</w:t>
      </w:r>
      <w:r w:rsidR="000324B5">
        <w:t xml:space="preserve"> </w:t>
      </w:r>
    </w:p>
    <w:p w14:paraId="63127EB0" w14:textId="77777777" w:rsidR="00856947" w:rsidRDefault="00856947" w:rsidP="00856947">
      <w:pPr>
        <w:pStyle w:val="SANiveau2"/>
        <w:tabs>
          <w:tab w:val="clear" w:pos="1702"/>
          <w:tab w:val="num" w:pos="851"/>
        </w:tabs>
      </w:pPr>
      <w:r>
        <w:t>[Bygherre stiller ikke sikkerhed] ELLER [Bygherren stiller sikkerhed i overensstemmelse med AB 18 § 10, som udgør 3 måneders gennemsnitsbetaling, dog mindst 10% af entreprisesummen ekskl. moms, svarende til kr. [indsæt].]</w:t>
      </w:r>
    </w:p>
    <w:p w14:paraId="566CCADD" w14:textId="282ED176" w:rsidR="00856947" w:rsidRPr="00274736" w:rsidRDefault="00C268B4" w:rsidP="00C268B4">
      <w:pPr>
        <w:pStyle w:val="SANiveau2"/>
        <w:numPr>
          <w:ilvl w:val="0"/>
          <w:numId w:val="0"/>
        </w:numPr>
        <w:ind w:left="851"/>
      </w:pPr>
      <w:r>
        <w:t>[Bygherrens sikkerhedsstillelse skal stilles senest 8 arbejdsdage efter Aftalens indgåelse.]</w:t>
      </w:r>
    </w:p>
    <w:p w14:paraId="0E072013" w14:textId="77777777" w:rsidR="0079794A" w:rsidRDefault="0079794A" w:rsidP="0079794A">
      <w:pPr>
        <w:pStyle w:val="SANiveau1"/>
      </w:pPr>
      <w:r>
        <w:t>Forsikring</w:t>
      </w:r>
    </w:p>
    <w:p w14:paraId="5075500D" w14:textId="77777777" w:rsidR="00A56B8E" w:rsidRPr="00A56B8E" w:rsidRDefault="00A56B8E" w:rsidP="00A56B8E">
      <w:pPr>
        <w:pStyle w:val="SANiveau2"/>
        <w:rPr>
          <w:u w:val="single"/>
        </w:rPr>
      </w:pPr>
      <w:r w:rsidRPr="00A56B8E">
        <w:rPr>
          <w:u w:val="single"/>
        </w:rPr>
        <w:t xml:space="preserve">All </w:t>
      </w:r>
      <w:proofErr w:type="spellStart"/>
      <w:r w:rsidRPr="00A56B8E">
        <w:rPr>
          <w:u w:val="single"/>
        </w:rPr>
        <w:t>risk</w:t>
      </w:r>
      <w:proofErr w:type="spellEnd"/>
      <w:r w:rsidRPr="00A56B8E">
        <w:rPr>
          <w:u w:val="single"/>
        </w:rPr>
        <w:t>-forsikring</w:t>
      </w:r>
    </w:p>
    <w:p w14:paraId="3F8CD7C4" w14:textId="65AE393B" w:rsidR="00A56B8E" w:rsidRDefault="00A56B8E" w:rsidP="00A56B8E">
      <w:pPr>
        <w:pStyle w:val="SANiveau3"/>
      </w:pPr>
      <w:r>
        <w:t xml:space="preserve">Uden at Totalentreprenørernes ansvar og forpligtelser derved begrænses, tegner og betaler Bygherren </w:t>
      </w:r>
      <w:r w:rsidR="00096A9C">
        <w:t>en</w:t>
      </w:r>
      <w:r w:rsidR="00E24C41">
        <w:t xml:space="preserve"> </w:t>
      </w:r>
      <w:r>
        <w:t xml:space="preserve">all </w:t>
      </w:r>
      <w:proofErr w:type="spellStart"/>
      <w:r>
        <w:t>risk</w:t>
      </w:r>
      <w:proofErr w:type="spellEnd"/>
      <w:r>
        <w:t>-forsikring, der i overensstemmelse med police og vilkår omfatter skade på entreprisen.</w:t>
      </w:r>
    </w:p>
    <w:p w14:paraId="193E5A44" w14:textId="77777777" w:rsidR="00A56B8E" w:rsidRDefault="00A56B8E" w:rsidP="00A56B8E">
      <w:pPr>
        <w:pStyle w:val="SANiveau3"/>
      </w:pPr>
      <w:r>
        <w:t>Sikret under forsikringen for skade på entreprisen er Bygherre, Totalentreprenøren og eventuelle underentreprenører.</w:t>
      </w:r>
    </w:p>
    <w:p w14:paraId="0D1CD8AA" w14:textId="3EACAF8E" w:rsidR="00AB2133" w:rsidRPr="00AB2133" w:rsidRDefault="00AB2133" w:rsidP="00A56B8E">
      <w:pPr>
        <w:pStyle w:val="SANiveau2"/>
        <w:rPr>
          <w:u w:val="single"/>
        </w:rPr>
      </w:pPr>
      <w:r w:rsidRPr="00AB2133">
        <w:rPr>
          <w:u w:val="single"/>
        </w:rPr>
        <w:t>Br</w:t>
      </w:r>
      <w:r w:rsidRPr="00E67F50">
        <w:rPr>
          <w:u w:val="single"/>
        </w:rPr>
        <w:t>a</w:t>
      </w:r>
      <w:r w:rsidRPr="000B4CD0">
        <w:rPr>
          <w:u w:val="single"/>
        </w:rPr>
        <w:t>n</w:t>
      </w:r>
      <w:r w:rsidRPr="002679BA">
        <w:rPr>
          <w:u w:val="single"/>
        </w:rPr>
        <w:t>d</w:t>
      </w:r>
      <w:r w:rsidRPr="00AB2133">
        <w:rPr>
          <w:u w:val="single"/>
        </w:rPr>
        <w:t>- og stormskadeforsikring</w:t>
      </w:r>
    </w:p>
    <w:p w14:paraId="01D7A824" w14:textId="58280FD8" w:rsidR="00AB2133" w:rsidRDefault="00AB2133" w:rsidP="00EE2287">
      <w:pPr>
        <w:pStyle w:val="SANiveau3"/>
      </w:pPr>
      <w:r>
        <w:t>Bygherren tegner og betaler en brand- og stormskadeforsikring iht. ABT 18 § 11, stk. 1.</w:t>
      </w:r>
    </w:p>
    <w:p w14:paraId="0142D528" w14:textId="1AD56BF3" w:rsidR="00311F18" w:rsidRDefault="00311F18" w:rsidP="00A56B8E">
      <w:pPr>
        <w:pStyle w:val="SANiveau2"/>
        <w:rPr>
          <w:u w:val="single"/>
        </w:rPr>
      </w:pPr>
      <w:r>
        <w:rPr>
          <w:u w:val="single"/>
        </w:rPr>
        <w:t>[</w:t>
      </w:r>
      <w:r w:rsidRPr="00311F18">
        <w:rPr>
          <w:u w:val="single"/>
        </w:rPr>
        <w:t>Pro</w:t>
      </w:r>
      <w:r>
        <w:rPr>
          <w:u w:val="single"/>
        </w:rPr>
        <w:t>jektansvarsforsikring</w:t>
      </w:r>
    </w:p>
    <w:p w14:paraId="36C46637" w14:textId="34B6C451" w:rsidR="0064462E" w:rsidRPr="00311F18" w:rsidRDefault="00AF12C6" w:rsidP="003C168B">
      <w:pPr>
        <w:pStyle w:val="SANiveau3"/>
      </w:pPr>
      <w:r>
        <w:t xml:space="preserve">Bygherren tegner en sædvanlig projektansvarsforsikring for </w:t>
      </w:r>
      <w:r w:rsidR="0064462E">
        <w:t>Byggeriet med en dækningssum på minimum</w:t>
      </w:r>
      <w:r w:rsidR="0064462E" w:rsidRPr="002E2A88">
        <w:t xml:space="preserve"> [indsæt DKK] for personskade og [indsæt DKK] for ting</w:t>
      </w:r>
      <w:r w:rsidR="0094079D">
        <w:t>- og formue</w:t>
      </w:r>
      <w:r w:rsidR="0064462E" w:rsidRPr="002E2A88">
        <w:t>skade</w:t>
      </w:r>
      <w:r w:rsidR="0064462E">
        <w:t xml:space="preserve"> med en selvrisiko på maksimalt [indsæt DKK] pr. forsikringsbegivenhed</w:t>
      </w:r>
      <w:r w:rsidR="00101D98">
        <w:t xml:space="preserve">. Projektansvarsforsikringen dækker </w:t>
      </w:r>
      <w:r w:rsidR="00236BAE">
        <w:t xml:space="preserve">de til projektet tilknyttede rådgivere og eventuelle underrådgivere.] </w:t>
      </w:r>
    </w:p>
    <w:p w14:paraId="4DF53746" w14:textId="7D780ACA" w:rsidR="00A56B8E" w:rsidRPr="003A03E5" w:rsidRDefault="00A56B8E" w:rsidP="00A56B8E">
      <w:pPr>
        <w:pStyle w:val="SANiveau2"/>
        <w:rPr>
          <w:u w:val="single"/>
        </w:rPr>
      </w:pPr>
      <w:r w:rsidRPr="003A03E5">
        <w:rPr>
          <w:u w:val="single"/>
        </w:rPr>
        <w:t>Totalentreprenørens forsikringer</w:t>
      </w:r>
    </w:p>
    <w:p w14:paraId="535655CA" w14:textId="2DEACB1A" w:rsidR="00A56B8E" w:rsidRDefault="00A56B8E" w:rsidP="00A56B8E">
      <w:pPr>
        <w:pStyle w:val="SANiveau3"/>
      </w:pPr>
      <w:r>
        <w:t xml:space="preserve">Totalentreprenøren og eventuelle underentreprenører skal have </w:t>
      </w:r>
      <w:r w:rsidR="0062018D">
        <w:t xml:space="preserve">tegnet sædvanlig </w:t>
      </w:r>
      <w:r>
        <w:t>erhvervs- og produktansvarsforsikring omfattende skader, for hvilke der er ansvar efter dansk rets almindelige regler</w:t>
      </w:r>
      <w:r w:rsidR="002E2A88">
        <w:t xml:space="preserve">. </w:t>
      </w:r>
    </w:p>
    <w:p w14:paraId="32260CA9" w14:textId="71F236B9" w:rsidR="00A56B8E" w:rsidRPr="002E2A88" w:rsidRDefault="002E2A88" w:rsidP="00A56B8E">
      <w:pPr>
        <w:pStyle w:val="SANiveau3"/>
      </w:pPr>
      <w:r>
        <w:lastRenderedPageBreak/>
        <w:t>Dækning</w:t>
      </w:r>
      <w:r w:rsidR="00423CA4">
        <w:t>s</w:t>
      </w:r>
      <w:r>
        <w:t>s</w:t>
      </w:r>
      <w:r w:rsidR="00423CA4">
        <w:t>ummen skal andrage minimum</w:t>
      </w:r>
      <w:r w:rsidR="00A56B8E" w:rsidRPr="002E2A88">
        <w:t xml:space="preserve"> [indsæt DKK] for personskade og [indsæt DKK] for tingsskade</w:t>
      </w:r>
      <w:r w:rsidR="00423CA4">
        <w:t xml:space="preserve"> med en selvrisiko på maksimalt [indsæt DKK] pr. forsikringsbegivenhed. </w:t>
      </w:r>
    </w:p>
    <w:p w14:paraId="78C086E8" w14:textId="2DA249C5" w:rsidR="00A56B8E" w:rsidRDefault="00A56B8E" w:rsidP="00A56B8E">
      <w:pPr>
        <w:pStyle w:val="SANiveau3"/>
      </w:pPr>
      <w:r>
        <w:t xml:space="preserve">Totalentreprenøren skal </w:t>
      </w:r>
      <w:r w:rsidR="00F1391C">
        <w:t xml:space="preserve">inden opstart af </w:t>
      </w:r>
      <w:r w:rsidR="004C2B2C">
        <w:t xml:space="preserve">[Selektiv Nedtagning eller] </w:t>
      </w:r>
      <w:r w:rsidR="00F1391C">
        <w:t xml:space="preserve">Byggeriet dokumentere, </w:t>
      </w:r>
      <w:r>
        <w:t>at forsikringe</w:t>
      </w:r>
      <w:r w:rsidR="002C0443">
        <w:t>rne</w:t>
      </w:r>
      <w:r>
        <w:t xml:space="preserve"> er i kraft</w:t>
      </w:r>
      <w:r w:rsidR="00F1391C">
        <w:t xml:space="preserve"> </w:t>
      </w:r>
      <w:r>
        <w:t>ved fremsendelse af en bekræftelse fra forsikringsselskab</w:t>
      </w:r>
      <w:r w:rsidR="00F1391C">
        <w:t xml:space="preserve">et. </w:t>
      </w:r>
    </w:p>
    <w:p w14:paraId="026F0ADC" w14:textId="7EB628B0" w:rsidR="00E70ED6" w:rsidRDefault="00A56B8E" w:rsidP="007E3E7F">
      <w:pPr>
        <w:pStyle w:val="SANiveau3"/>
      </w:pPr>
      <w:r>
        <w:t>Totalentreprenøren</w:t>
      </w:r>
      <w:r w:rsidRPr="00165EB7">
        <w:t xml:space="preserve"> har pligt til at meddele </w:t>
      </w:r>
      <w:r>
        <w:t>Bygherren</w:t>
      </w:r>
      <w:r w:rsidRPr="00165EB7">
        <w:t xml:space="preserve">, hvis der sker ændringer i forsikringsforholdene. </w:t>
      </w:r>
    </w:p>
    <w:p w14:paraId="75C5AA2F" w14:textId="3C199744" w:rsidR="009F2E06" w:rsidRDefault="009F2E06" w:rsidP="00F54287">
      <w:pPr>
        <w:pStyle w:val="SANiveau1"/>
      </w:pPr>
      <w:r>
        <w:t>Entreprenørprojektering og projektgennemgang</w:t>
      </w:r>
    </w:p>
    <w:p w14:paraId="12CBE3CD" w14:textId="05988580" w:rsidR="002A19F9" w:rsidRDefault="002A19F9" w:rsidP="00244ED1">
      <w:pPr>
        <w:pStyle w:val="SANiveau2"/>
      </w:pPr>
      <w:r>
        <w:t>Totalentreprenøren indkalder</w:t>
      </w:r>
      <w:r w:rsidR="008C3B51">
        <w:t xml:space="preserve"> Bygherren</w:t>
      </w:r>
      <w:r>
        <w:t xml:space="preserve"> til projektgennemgang</w:t>
      </w:r>
      <w:r w:rsidR="008C3B51">
        <w:t xml:space="preserve"> i henhold til ABT 18 § 17</w:t>
      </w:r>
      <w:r w:rsidR="00B01750">
        <w:t xml:space="preserve">. </w:t>
      </w:r>
      <w:r w:rsidR="003204D8">
        <w:t xml:space="preserve">Efter deltagelse i projektgennemgangen </w:t>
      </w:r>
      <w:r w:rsidR="007F3CE3">
        <w:t>fremsender</w:t>
      </w:r>
      <w:r w:rsidR="003204D8">
        <w:t xml:space="preserve"> </w:t>
      </w:r>
      <w:r w:rsidR="00DE0A79">
        <w:t xml:space="preserve">Totalentreprenøren </w:t>
      </w:r>
      <w:r w:rsidR="007F3CE3">
        <w:t xml:space="preserve">en skriftlig </w:t>
      </w:r>
      <w:r w:rsidR="0098173C">
        <w:t>erklæring til Bygherre om, at Totalentreprenøren har godkendt projektmaterialet</w:t>
      </w:r>
      <w:r w:rsidR="00A77D1F">
        <w:t xml:space="preserve">. </w:t>
      </w:r>
    </w:p>
    <w:p w14:paraId="3CCCF128" w14:textId="1CF45DEA" w:rsidR="00244ED1" w:rsidRDefault="00BB34B8" w:rsidP="00244ED1">
      <w:pPr>
        <w:pStyle w:val="SANiveau2"/>
      </w:pPr>
      <w:r>
        <w:t xml:space="preserve">Totalentreprenørens projektering skal afleveres i faser i overensstemmelse med Ydelsesbeskrivelsen for Byggeri og landskab 2018. </w:t>
      </w:r>
      <w:r w:rsidR="001459BD">
        <w:t xml:space="preserve">Totalentreprenøren afleverer tilrettet dispositionsforslag, projektforslag, myndigheds- og </w:t>
      </w:r>
      <w:r w:rsidR="00AE3CE7">
        <w:t xml:space="preserve">kombineret udbuds- og </w:t>
      </w:r>
      <w:r w:rsidR="001459BD">
        <w:t>udførelsesprojekt til Bygherrens god</w:t>
      </w:r>
      <w:r w:rsidR="0055479B">
        <w:t xml:space="preserve">kendelse i henhold til hovedtidsplanen (bilag) og projekterings- og udførelsesplanen (bilag). </w:t>
      </w:r>
      <w:r w:rsidR="00970241">
        <w:t xml:space="preserve">Projektforslag og </w:t>
      </w:r>
      <w:r w:rsidR="00FF24CF">
        <w:t xml:space="preserve">kombineret udbuds- og </w:t>
      </w:r>
      <w:r w:rsidR="00970241">
        <w:t xml:space="preserve">udførelsesprojekt </w:t>
      </w:r>
      <w:r w:rsidR="004C7AC3">
        <w:t>udarbejdes</w:t>
      </w:r>
      <w:r w:rsidR="00A43102">
        <w:t xml:space="preserve"> af Totalentreprenøren</w:t>
      </w:r>
      <w:r w:rsidR="00970241">
        <w:t xml:space="preserve"> </w:t>
      </w:r>
      <w:r w:rsidR="004F17F3">
        <w:t xml:space="preserve">iht. </w:t>
      </w:r>
      <w:r w:rsidR="00970241">
        <w:t>Ydelsesbe</w:t>
      </w:r>
      <w:r w:rsidR="00345824">
        <w:t xml:space="preserve">skrivelsen for Byggeri og landskab 2018. </w:t>
      </w:r>
    </w:p>
    <w:p w14:paraId="5A667765" w14:textId="654CAE08" w:rsidR="00CF3D8C" w:rsidRDefault="00CF3D8C" w:rsidP="00244ED1">
      <w:pPr>
        <w:pStyle w:val="SANiveau2"/>
      </w:pPr>
      <w:r>
        <w:t xml:space="preserve">Totalentreprenøren foretager projektering </w:t>
      </w:r>
      <w:r w:rsidR="003662A1">
        <w:t xml:space="preserve">i overensstemmelse med </w:t>
      </w:r>
      <w:r w:rsidR="009806C0">
        <w:t>ABT 18 § 18. Totalentreprenøren fore</w:t>
      </w:r>
      <w:r w:rsidR="00FC2ECD">
        <w:t>tager kvalitetssikring, herunder granskning</w:t>
      </w:r>
      <w:r w:rsidR="00725E99">
        <w:t xml:space="preserve"> af ejet projekt, i henhold til</w:t>
      </w:r>
      <w:r w:rsidR="00DC03D5">
        <w:t xml:space="preserve"> udbudskontrolplanen (bilag </w:t>
      </w:r>
      <w:r w:rsidR="00C13E9E">
        <w:t>XX</w:t>
      </w:r>
      <w:r w:rsidR="00DC03D5">
        <w:t>), jf.</w:t>
      </w:r>
      <w:r w:rsidR="00725E99">
        <w:t xml:space="preserve"> </w:t>
      </w:r>
      <w:r w:rsidR="003E25C0">
        <w:t xml:space="preserve">ABT 18 § 18, stk. </w:t>
      </w:r>
      <w:r w:rsidR="008E0EC6">
        <w:t xml:space="preserve">5. </w:t>
      </w:r>
    </w:p>
    <w:p w14:paraId="61DA1EE6" w14:textId="1E192FED" w:rsidR="005224F6" w:rsidRPr="00244ED1" w:rsidRDefault="00C41F85" w:rsidP="007E3E7F">
      <w:pPr>
        <w:pStyle w:val="SANiveau2"/>
      </w:pPr>
      <w:r>
        <w:t xml:space="preserve">Totalentreprenørens projektforslag, myndighedsprojekt og </w:t>
      </w:r>
      <w:r w:rsidR="00F47A48">
        <w:t xml:space="preserve">kombineret udbuds- og </w:t>
      </w:r>
      <w:r w:rsidR="00894102">
        <w:t>udførelsesprojekt anses for afleveret, såfremt det kan godkendes af Bygherre uden væsentlige mangler.</w:t>
      </w:r>
    </w:p>
    <w:p w14:paraId="55DCBEDB" w14:textId="76D64C81" w:rsidR="00F54287" w:rsidRDefault="009E2FA5" w:rsidP="00F54287">
      <w:pPr>
        <w:pStyle w:val="SANiveau1"/>
      </w:pPr>
      <w:r>
        <w:t>Tidsplan</w:t>
      </w:r>
      <w:r w:rsidR="00623324">
        <w:t>, forsinkelse og dagbod</w:t>
      </w:r>
      <w:r w:rsidR="000B1DF9">
        <w:t xml:space="preserve"> </w:t>
      </w:r>
    </w:p>
    <w:p w14:paraId="4DCDA743" w14:textId="65275334" w:rsidR="00E57962" w:rsidRDefault="00EB2B31" w:rsidP="005C02AD">
      <w:pPr>
        <w:pStyle w:val="SANiveau2"/>
      </w:pPr>
      <w:bookmarkStart w:id="12" w:name="_Ref54856184"/>
      <w:r>
        <w:t>Totalentreprenøren</w:t>
      </w:r>
      <w:r w:rsidR="00B64E1E">
        <w:t xml:space="preserve"> skal levere sine </w:t>
      </w:r>
      <w:r w:rsidR="002203C6">
        <w:t>ydelser</w:t>
      </w:r>
      <w:r>
        <w:t xml:space="preserve"> </w:t>
      </w:r>
      <w:r w:rsidR="002203C6">
        <w:t>i henhold til hovedtidsplanen af [indsæt</w:t>
      </w:r>
      <w:r w:rsidR="00700CDA">
        <w:t xml:space="preserve"> dato</w:t>
      </w:r>
      <w:r w:rsidR="002203C6">
        <w:t>], jf. bilag</w:t>
      </w:r>
      <w:r w:rsidR="004B1872">
        <w:t xml:space="preserve"> </w:t>
      </w:r>
      <w:r w:rsidR="00C13E9E">
        <w:t>XX</w:t>
      </w:r>
      <w:r w:rsidR="002203C6">
        <w:t>.</w:t>
      </w:r>
      <w:r w:rsidR="00B64E1E">
        <w:t xml:space="preserve"> Parterne har i hovedtidsplanen aftalt </w:t>
      </w:r>
      <w:r w:rsidR="004676DA">
        <w:t>[</w:t>
      </w:r>
      <w:r w:rsidR="00B64E1E">
        <w:t>en række overordnede</w:t>
      </w:r>
      <w:r w:rsidR="002203C6">
        <w:t xml:space="preserve"> </w:t>
      </w:r>
      <w:r w:rsidR="00D56DE1">
        <w:t>milepæle for Byggeriet</w:t>
      </w:r>
      <w:r w:rsidR="004676DA">
        <w:t>]</w:t>
      </w:r>
      <w:r w:rsidR="00D56DE1">
        <w:t xml:space="preserve">. </w:t>
      </w:r>
    </w:p>
    <w:p w14:paraId="3A248950" w14:textId="2BEBEDE8" w:rsidR="00700CDA" w:rsidRDefault="0070679D" w:rsidP="007C1E26">
      <w:pPr>
        <w:pStyle w:val="SANiveau2"/>
      </w:pPr>
      <w:r>
        <w:t>Totalentreprenøren udarbejder senest 8 arbejdsdage efter kontraktunderskrivelse en projek</w:t>
      </w:r>
      <w:r w:rsidR="002766EB">
        <w:t>terings- og udførelsesplan i overensstemmelse med ABT 18 § 1</w:t>
      </w:r>
      <w:r w:rsidR="008F2D64">
        <w:t xml:space="preserve">3, </w:t>
      </w:r>
      <w:r w:rsidR="00526709">
        <w:t xml:space="preserve">der </w:t>
      </w:r>
      <w:r w:rsidR="00961CE7">
        <w:t>respekterer de i hovedtidsplanen</w:t>
      </w:r>
      <w:r w:rsidR="00F92DE7">
        <w:t xml:space="preserve"> (bilag</w:t>
      </w:r>
      <w:r w:rsidR="001E6446">
        <w:t xml:space="preserve"> </w:t>
      </w:r>
      <w:r w:rsidR="00C5181D">
        <w:t>[indsæt]</w:t>
      </w:r>
      <w:r w:rsidR="00F92DE7">
        <w:t>)</w:t>
      </w:r>
      <w:r w:rsidR="00961CE7">
        <w:t xml:space="preserve"> fastsatte </w:t>
      </w:r>
      <w:r w:rsidR="004676DA">
        <w:t>[</w:t>
      </w:r>
      <w:r w:rsidR="00961CE7">
        <w:t>afleveringstidspunkter og eventuelle mellemterminer</w:t>
      </w:r>
      <w:r w:rsidR="004676DA">
        <w:t>]</w:t>
      </w:r>
      <w:r w:rsidR="00F92DE7">
        <w:t>.</w:t>
      </w:r>
      <w:r w:rsidR="008F2D64">
        <w:t xml:space="preserve"> Projekterings- og udførelsesplanen</w:t>
      </w:r>
      <w:r w:rsidR="00182161">
        <w:t xml:space="preserve"> </w:t>
      </w:r>
      <w:r w:rsidR="00F92DE7">
        <w:t>skal godkendes af Bygherren</w:t>
      </w:r>
      <w:bookmarkEnd w:id="12"/>
      <w:r w:rsidR="00182161">
        <w:t xml:space="preserve">. </w:t>
      </w:r>
    </w:p>
    <w:p w14:paraId="626151C9" w14:textId="742D5E18" w:rsidR="00623324" w:rsidRDefault="00623324" w:rsidP="00623324">
      <w:pPr>
        <w:pStyle w:val="SANiveau2"/>
      </w:pPr>
      <w:bookmarkStart w:id="13" w:name="_Ref59458317"/>
      <w:r>
        <w:t xml:space="preserve">Totalentreprenøren skal aflevere Byggeriet </w:t>
      </w:r>
      <w:r w:rsidR="002A7104">
        <w:t xml:space="preserve">til Bygherren </w:t>
      </w:r>
      <w:r>
        <w:t>senest den [indsæt dato].</w:t>
      </w:r>
      <w:bookmarkEnd w:id="13"/>
      <w:r w:rsidR="00685238">
        <w:t xml:space="preserve"> </w:t>
      </w:r>
    </w:p>
    <w:p w14:paraId="0B7FB08A" w14:textId="4D0877C3" w:rsidR="002A7104" w:rsidRDefault="002A7104" w:rsidP="00623324">
      <w:pPr>
        <w:pStyle w:val="SANiveau2"/>
      </w:pPr>
      <w:r>
        <w:t xml:space="preserve">Byggeriet anses for afleveret til Bygherren, medmindre der ved afleveringsforretningen kan </w:t>
      </w:r>
      <w:r w:rsidR="00821AEF">
        <w:t>konstateres</w:t>
      </w:r>
      <w:r>
        <w:t xml:space="preserve"> væsentlige mangler</w:t>
      </w:r>
      <w:r w:rsidR="00821AEF">
        <w:t xml:space="preserve">, jf. </w:t>
      </w:r>
      <w:r w:rsidR="00190BBB">
        <w:t xml:space="preserve">punkt </w:t>
      </w:r>
      <w:r w:rsidR="00190BBB">
        <w:fldChar w:fldCharType="begin"/>
      </w:r>
      <w:r w:rsidR="00190BBB">
        <w:instrText xml:space="preserve"> REF _Ref59462459 \r \h </w:instrText>
      </w:r>
      <w:r w:rsidR="00190BBB">
        <w:fldChar w:fldCharType="separate"/>
      </w:r>
      <w:r w:rsidR="0027608C">
        <w:t>17.6</w:t>
      </w:r>
      <w:r w:rsidR="00190BBB">
        <w:fldChar w:fldCharType="end"/>
      </w:r>
      <w:r w:rsidR="00190BBB">
        <w:t xml:space="preserve"> nedenfor</w:t>
      </w:r>
      <w:r>
        <w:t xml:space="preserve">. </w:t>
      </w:r>
    </w:p>
    <w:p w14:paraId="4A8B816F" w14:textId="26D44B35" w:rsidR="00623324" w:rsidRDefault="00623324" w:rsidP="00623324">
      <w:pPr>
        <w:pStyle w:val="SANiveau2"/>
      </w:pPr>
      <w:r>
        <w:t xml:space="preserve">Hvis den aftalte afleveringstermin overskrides, uden at der er krav på tidsfristforlængelse, pålægges Totalentreprenøren en dagbod på </w:t>
      </w:r>
      <w:r w:rsidR="00AC2812">
        <w:t>[indsæt]</w:t>
      </w:r>
      <w:r>
        <w:t xml:space="preserve"> promille af Entreprisesummen eksklusive moms per kalenderdag</w:t>
      </w:r>
      <w:r w:rsidR="00986FF7">
        <w:t>,</w:t>
      </w:r>
      <w:r>
        <w:t xml:space="preserve"> frem til aflevering kan ske. Bygherren kan ikke udover dagboden kræve erstatning af Totalentreprenøren for forsinkelse i forhold til afleveringsterminen</w:t>
      </w:r>
      <w:r w:rsidR="009E058C">
        <w:t xml:space="preserve"> for Byggeriet</w:t>
      </w:r>
      <w:r>
        <w:t xml:space="preserve">. </w:t>
      </w:r>
    </w:p>
    <w:p w14:paraId="7A37DD72" w14:textId="2DFA120E" w:rsidR="003D63C7" w:rsidRDefault="0050109B" w:rsidP="00D12ADA">
      <w:pPr>
        <w:pStyle w:val="SANiveau2"/>
      </w:pPr>
      <w:r>
        <w:t xml:space="preserve">Bygherre kan modregne forfaldne dagbodskrav i Entreprisesummen. </w:t>
      </w:r>
    </w:p>
    <w:p w14:paraId="2A65F445" w14:textId="49CBDD7A" w:rsidR="0077236D" w:rsidRDefault="0077236D" w:rsidP="0077236D">
      <w:pPr>
        <w:pStyle w:val="SANiveau1"/>
      </w:pPr>
      <w:bookmarkStart w:id="14" w:name="_Ref59538268"/>
      <w:r>
        <w:lastRenderedPageBreak/>
        <w:t>Ekstraarbejder</w:t>
      </w:r>
      <w:bookmarkEnd w:id="14"/>
      <w:r>
        <w:t xml:space="preserve"> </w:t>
      </w:r>
    </w:p>
    <w:p w14:paraId="35F664FF" w14:textId="77777777" w:rsidR="00900CEE" w:rsidRDefault="003D3B28" w:rsidP="00900CEE">
      <w:pPr>
        <w:pStyle w:val="SANiveau2"/>
      </w:pPr>
      <w:r>
        <w:t xml:space="preserve">Totalentreprenøren skal give fyldestgørende </w:t>
      </w:r>
      <w:r w:rsidR="006E6AEB">
        <w:t>dokumentation for eventuelle ekstraarbejder.</w:t>
      </w:r>
      <w:r w:rsidR="00A46B0B">
        <w:t xml:space="preserve"> </w:t>
      </w:r>
      <w:r w:rsidR="0072598F">
        <w:t>Eventuelle ekstraarbejder skal aftales skriftligt mellem Totalentreprenøren og Bygherre ved indgåelse af en aftaleseddel herom.</w:t>
      </w:r>
      <w:r w:rsidR="00900CEE">
        <w:t xml:space="preserve"> </w:t>
      </w:r>
    </w:p>
    <w:p w14:paraId="5546D1A5" w14:textId="577D7C8C" w:rsidR="00F640BF" w:rsidRDefault="00F640BF" w:rsidP="00F640BF">
      <w:pPr>
        <w:pStyle w:val="SANiveau1"/>
      </w:pPr>
      <w:r>
        <w:t xml:space="preserve">Aflevering, mangelsafhjælpning samt 1- og 5-årsgennemgang </w:t>
      </w:r>
    </w:p>
    <w:p w14:paraId="18E59D2E" w14:textId="731BE70C" w:rsidR="00F640BF" w:rsidRPr="009E2550" w:rsidRDefault="00F640BF" w:rsidP="00F640BF">
      <w:pPr>
        <w:pStyle w:val="SANiveau2"/>
      </w:pPr>
      <w:r w:rsidRPr="00165EB7">
        <w:t xml:space="preserve">Senest 4 uger før afleveringstidspunktet gennemfører Parterne i fællesskab en foreløbig gennemgang af </w:t>
      </w:r>
      <w:r w:rsidR="004C2B2C">
        <w:t>B</w:t>
      </w:r>
      <w:r w:rsidRPr="00165EB7">
        <w:t>yggeriet med henblik på at identificere eventuelle mangler</w:t>
      </w:r>
      <w:r>
        <w:t>, jf. ABT 18 § 42, stk. 1</w:t>
      </w:r>
      <w:r w:rsidRPr="00165EB7">
        <w:t xml:space="preserve">. </w:t>
      </w:r>
      <w:r>
        <w:t>Totalentreprenøren</w:t>
      </w:r>
      <w:r w:rsidRPr="00165EB7">
        <w:t xml:space="preserve"> indkalder </w:t>
      </w:r>
      <w:r>
        <w:t>Bygherren</w:t>
      </w:r>
      <w:r w:rsidRPr="00165EB7">
        <w:t xml:space="preserve"> til </w:t>
      </w:r>
      <w:r>
        <w:t>før-</w:t>
      </w:r>
      <w:r w:rsidRPr="00165EB7">
        <w:t>gennemgangen med minimum 14 dages varsel.</w:t>
      </w:r>
    </w:p>
    <w:p w14:paraId="3BCBB950" w14:textId="3E6D88EF" w:rsidR="00F640BF" w:rsidRDefault="00F640BF" w:rsidP="00F640BF">
      <w:pPr>
        <w:pStyle w:val="SANiveau2"/>
      </w:pPr>
      <w:r>
        <w:t>Totalentreprenøren</w:t>
      </w:r>
      <w:r w:rsidRPr="00165EB7">
        <w:t xml:space="preserve"> indkalder med minimum 14 dages varsel til afleveringsforretning på eller umiddelbart forud for </w:t>
      </w:r>
      <w:r>
        <w:t xml:space="preserve">afleveringsterminen, jf. punkt </w:t>
      </w:r>
      <w:r>
        <w:fldChar w:fldCharType="begin"/>
      </w:r>
      <w:r>
        <w:instrText xml:space="preserve"> REF _Ref59458317 \r \h </w:instrText>
      </w:r>
      <w:r>
        <w:fldChar w:fldCharType="separate"/>
      </w:r>
      <w:r w:rsidR="0027608C">
        <w:t>15.3</w:t>
      </w:r>
      <w:r>
        <w:fldChar w:fldCharType="end"/>
      </w:r>
      <w:r>
        <w:t xml:space="preserve"> og hovedtidsplanen (bilag</w:t>
      </w:r>
      <w:r w:rsidR="008639AC">
        <w:t xml:space="preserve"> x</w:t>
      </w:r>
      <w:r>
        <w:t xml:space="preserve">). </w:t>
      </w:r>
      <w:r w:rsidRPr="00165EB7">
        <w:t xml:space="preserve">På afleveringsforretningen gennemgår Parterne i fællesskab </w:t>
      </w:r>
      <w:r>
        <w:t>Byggeriet</w:t>
      </w:r>
      <w:r w:rsidRPr="00165EB7">
        <w:t xml:space="preserve"> og udfærdiger en afleveringsrapport med angivelse af de forhold og mangler, som </w:t>
      </w:r>
      <w:r>
        <w:t>Bygherren</w:t>
      </w:r>
      <w:r w:rsidRPr="00165EB7">
        <w:t xml:space="preserve"> påberåber sig. Afleveringsrapporten underskrives af begge Parter.</w:t>
      </w:r>
    </w:p>
    <w:p w14:paraId="4A7C4C3F" w14:textId="523502A6" w:rsidR="004E2C37" w:rsidRDefault="00F640BF" w:rsidP="00091280">
      <w:pPr>
        <w:pStyle w:val="SANiveau2"/>
      </w:pPr>
      <w:r w:rsidRPr="00FC794E">
        <w:t>Totalentreprenøren</w:t>
      </w:r>
      <w:r w:rsidR="005964DB" w:rsidRPr="00FC794E">
        <w:t xml:space="preserve"> h</w:t>
      </w:r>
      <w:r w:rsidR="005964DB" w:rsidRPr="00CC4BC1">
        <w:t>æf</w:t>
      </w:r>
      <w:r w:rsidR="005964DB" w:rsidRPr="00731933">
        <w:t xml:space="preserve">ter </w:t>
      </w:r>
      <w:r w:rsidR="005964DB" w:rsidRPr="000D2E51">
        <w:t>fo</w:t>
      </w:r>
      <w:r w:rsidR="005964DB" w:rsidRPr="00FC794E">
        <w:t>r fejl og mangler ved Byggeriet</w:t>
      </w:r>
      <w:r w:rsidRPr="00FC794E">
        <w:t xml:space="preserve"> i overensstemmelse med reglerne i ABT 18</w:t>
      </w:r>
      <w:bookmarkStart w:id="15" w:name="_Ref59458244"/>
      <w:r w:rsidR="00091280">
        <w:t>.</w:t>
      </w:r>
    </w:p>
    <w:p w14:paraId="127F9652" w14:textId="041FDF81" w:rsidR="00F640BF" w:rsidRDefault="004E2C37" w:rsidP="004C2B2C">
      <w:pPr>
        <w:pStyle w:val="SANiveau2"/>
      </w:pPr>
      <w:bookmarkStart w:id="16" w:name="_Ref77765197"/>
      <w:r>
        <w:t>D</w:t>
      </w:r>
      <w:r w:rsidR="00F640BF" w:rsidRPr="00165EB7">
        <w:t xml:space="preserve">et påhviler </w:t>
      </w:r>
      <w:r w:rsidR="00F640BF">
        <w:t>Totalentreprenøren</w:t>
      </w:r>
      <w:r w:rsidR="00F640BF" w:rsidRPr="00165EB7">
        <w:t xml:space="preserve"> </w:t>
      </w:r>
      <w:r w:rsidR="0039570F">
        <w:t xml:space="preserve">inden for rimelig tid </w:t>
      </w:r>
      <w:r w:rsidR="00F640BF" w:rsidRPr="00165EB7">
        <w:t xml:space="preserve">at afhjælpe eventuelle mangler konstateret ved gennemgang af </w:t>
      </w:r>
      <w:r w:rsidR="00F640BF">
        <w:t>B</w:t>
      </w:r>
      <w:r w:rsidR="00F640BF" w:rsidRPr="00165EB7">
        <w:t>yggeriet</w:t>
      </w:r>
      <w:r w:rsidR="00F640BF">
        <w:t>,</w:t>
      </w:r>
      <w:r w:rsidR="00F640BF" w:rsidRPr="00165EB7">
        <w:t xml:space="preserve"> eller som </w:t>
      </w:r>
      <w:r w:rsidR="00F640BF">
        <w:t>Bygherren</w:t>
      </w:r>
      <w:r w:rsidR="00F640BF" w:rsidRPr="00165EB7">
        <w:t xml:space="preserve"> konstaterer efterfølgende og rettidigt reklamerer over, og for hvilke mangler </w:t>
      </w:r>
      <w:r w:rsidR="00F640BF">
        <w:t>Totalentreprenøren</w:t>
      </w:r>
      <w:r w:rsidR="00F640BF" w:rsidRPr="00165EB7">
        <w:t xml:space="preserve"> er ansvarlig. Afhjælpning af mindre mangler konstateret efter afleveringen er </w:t>
      </w:r>
      <w:r w:rsidR="00F640BF">
        <w:t>Totalentreprenøren</w:t>
      </w:r>
      <w:r w:rsidR="00F640BF" w:rsidRPr="00165EB7">
        <w:t xml:space="preserve"> dog berettiget til at udskyde indtil afhjælpning i forbindelse med 1-årsgennemgangen.</w:t>
      </w:r>
      <w:bookmarkEnd w:id="16"/>
      <w:r w:rsidR="00F640BF" w:rsidRPr="00165EB7">
        <w:t xml:space="preserve"> </w:t>
      </w:r>
      <w:bookmarkEnd w:id="15"/>
    </w:p>
    <w:p w14:paraId="4A19B795" w14:textId="3646DFBB" w:rsidR="00F640BF" w:rsidRPr="009E2550" w:rsidRDefault="00F640BF" w:rsidP="00F640BF">
      <w:pPr>
        <w:pStyle w:val="SANiveau2"/>
      </w:pPr>
      <w:r w:rsidRPr="005E738C">
        <w:t xml:space="preserve">Hvis der ikke ved afleveringen kan udstedes </w:t>
      </w:r>
      <w:r w:rsidR="0054280C">
        <w:t xml:space="preserve">(evt. midlertidig) </w:t>
      </w:r>
      <w:r w:rsidRPr="005E738C">
        <w:t xml:space="preserve">ibrugtagningstilladelse, og dette skyldes Totalentreprenøren, er dette at anse som en væsentlig mangel, jf. </w:t>
      </w:r>
      <w:r w:rsidRPr="00541A03">
        <w:t>ABT 18 § 43, stk. 2.</w:t>
      </w:r>
    </w:p>
    <w:p w14:paraId="63C7BA32" w14:textId="70A7FE41" w:rsidR="00F640BF" w:rsidRPr="009E2550" w:rsidRDefault="00F640BF" w:rsidP="00F640BF">
      <w:pPr>
        <w:pStyle w:val="SANiveau2"/>
      </w:pPr>
      <w:r>
        <w:t>Bygherren</w:t>
      </w:r>
      <w:r w:rsidRPr="00165EB7">
        <w:t xml:space="preserve"> er forpligtet til at give </w:t>
      </w:r>
      <w:r>
        <w:t>Totalentreprenøren</w:t>
      </w:r>
      <w:r w:rsidRPr="00165EB7">
        <w:t xml:space="preserve"> adgang til </w:t>
      </w:r>
      <w:r>
        <w:t>B</w:t>
      </w:r>
      <w:r w:rsidRPr="00165EB7">
        <w:t xml:space="preserve">yggeriet efter afleveringen med henblik på </w:t>
      </w:r>
      <w:r w:rsidR="000B4CD0">
        <w:t>afhjælpning</w:t>
      </w:r>
      <w:r w:rsidR="000B4CD0" w:rsidRPr="00165EB7">
        <w:t xml:space="preserve"> </w:t>
      </w:r>
      <w:r w:rsidRPr="00165EB7">
        <w:t xml:space="preserve">af eventuelle mangler. </w:t>
      </w:r>
      <w:r w:rsidR="000B4CD0">
        <w:t>Afhjælpning</w:t>
      </w:r>
      <w:r w:rsidR="000B4CD0" w:rsidRPr="00165EB7">
        <w:t xml:space="preserve"> </w:t>
      </w:r>
      <w:r w:rsidRPr="00165EB7">
        <w:t>skal efter ibrugtagning ske med behørig respekt</w:t>
      </w:r>
      <w:r w:rsidR="000B4CD0">
        <w:t xml:space="preserve"> for Bygherrens anvendelse mv. af Byggeriet</w:t>
      </w:r>
      <w:r w:rsidRPr="00165EB7">
        <w:t>, herunder i forhold til støj, støv og andre gener.</w:t>
      </w:r>
    </w:p>
    <w:p w14:paraId="08DD7774" w14:textId="351C73DA" w:rsidR="00F640BF" w:rsidRPr="00623324" w:rsidRDefault="00F640BF" w:rsidP="003202F6">
      <w:pPr>
        <w:pStyle w:val="SANiveau2"/>
      </w:pPr>
      <w:r>
        <w:t>Bygherren</w:t>
      </w:r>
      <w:r w:rsidRPr="00165EB7">
        <w:t xml:space="preserve"> indkalder </w:t>
      </w:r>
      <w:r>
        <w:t>Totalentreprenøren</w:t>
      </w:r>
      <w:r w:rsidRPr="00165EB7">
        <w:t xml:space="preserve"> til 1- og 5-årsgennemgang af </w:t>
      </w:r>
      <w:r w:rsidR="000B4CD0">
        <w:t>B</w:t>
      </w:r>
      <w:r w:rsidR="000B4CD0" w:rsidRPr="00165EB7">
        <w:t>yggeriet</w:t>
      </w:r>
      <w:r w:rsidRPr="00165EB7">
        <w:t xml:space="preserve">. Indkaldelse skal ske med minimum 3 ugers varsel. For så vidt angår 5-årsgennemgang, skal denne afholdes senest 30 dage før 5-årsdagen. </w:t>
      </w:r>
      <w:r>
        <w:t>Totalentreprenøren</w:t>
      </w:r>
      <w:r w:rsidRPr="00165EB7">
        <w:t xml:space="preserve"> er forpligtet til at </w:t>
      </w:r>
      <w:r w:rsidR="000B4CD0">
        <w:t>afhjælpe</w:t>
      </w:r>
      <w:r w:rsidR="000B4CD0" w:rsidRPr="00165EB7">
        <w:t xml:space="preserve"> </w:t>
      </w:r>
      <w:r w:rsidRPr="00165EB7">
        <w:t xml:space="preserve">eventuelle mangler konstateret ved gennemgangene samt eventuelle mangler, som </w:t>
      </w:r>
      <w:r>
        <w:t>Totalentreprenøren</w:t>
      </w:r>
      <w:r w:rsidRPr="00165EB7">
        <w:t xml:space="preserve"> har udskudt, jf. punkt</w:t>
      </w:r>
      <w:r w:rsidR="00DF4E6F">
        <w:t xml:space="preserve"> </w:t>
      </w:r>
      <w:r w:rsidR="00DF4E6F">
        <w:fldChar w:fldCharType="begin"/>
      </w:r>
      <w:r w:rsidR="00DF4E6F">
        <w:instrText xml:space="preserve"> REF _Ref77765197 \r \h </w:instrText>
      </w:r>
      <w:r w:rsidR="00DF4E6F">
        <w:fldChar w:fldCharType="separate"/>
      </w:r>
      <w:r w:rsidR="0027608C">
        <w:t>17.5</w:t>
      </w:r>
      <w:r w:rsidR="00DF4E6F">
        <w:fldChar w:fldCharType="end"/>
      </w:r>
      <w:r>
        <w:t xml:space="preserve">. </w:t>
      </w:r>
    </w:p>
    <w:p w14:paraId="70E073C8" w14:textId="252B8227" w:rsidR="004A2603" w:rsidRDefault="004A2603" w:rsidP="00695C89">
      <w:pPr>
        <w:pStyle w:val="SANiveau1"/>
      </w:pPr>
      <w:r>
        <w:t xml:space="preserve">Optimerings- og innovationsklausul </w:t>
      </w:r>
    </w:p>
    <w:p w14:paraId="1E69542E" w14:textId="6C55CFEB" w:rsidR="00CB02F2" w:rsidRPr="00DF0318" w:rsidRDefault="004A2603" w:rsidP="006F1FB6">
      <w:pPr>
        <w:pStyle w:val="SANiveau2"/>
      </w:pPr>
      <w:r w:rsidRPr="00DF0318">
        <w:t>Totalentreprenøren er forpligte</w:t>
      </w:r>
      <w:r w:rsidR="000A36E7" w:rsidRPr="00DF0318">
        <w:t>t</w:t>
      </w:r>
      <w:r w:rsidRPr="00DF0318">
        <w:t xml:space="preserve"> til </w:t>
      </w:r>
      <w:r w:rsidR="00334E3D" w:rsidRPr="00DF0318">
        <w:t xml:space="preserve">løbende </w:t>
      </w:r>
      <w:r w:rsidR="00304680" w:rsidRPr="00DF0318">
        <w:t>at</w:t>
      </w:r>
      <w:r w:rsidR="00B93BC8" w:rsidRPr="00DF0318">
        <w:t xml:space="preserve"> optimere og effektivisere Byggeriet</w:t>
      </w:r>
      <w:r w:rsidR="0033752D" w:rsidRPr="00DF0318">
        <w:t xml:space="preserve"> med arbejdsmetoder, løsninger og materialer</w:t>
      </w:r>
      <w:r w:rsidR="00D87608" w:rsidRPr="00DF0318">
        <w:t xml:space="preserve">, der </w:t>
      </w:r>
      <w:r w:rsidR="00625718" w:rsidRPr="00DF0318">
        <w:t>er</w:t>
      </w:r>
      <w:r w:rsidR="00DF0318" w:rsidRPr="00DF0318">
        <w:t xml:space="preserve"> cirkulære og</w:t>
      </w:r>
      <w:r w:rsidR="00625718" w:rsidRPr="00DF0318">
        <w:t xml:space="preserve"> fremtidssikrede</w:t>
      </w:r>
      <w:r w:rsidR="00DF0318" w:rsidRPr="00DF0318">
        <w:t>.</w:t>
      </w:r>
      <w:r w:rsidR="00B93BC8" w:rsidRPr="00DF0318">
        <w:t xml:space="preserve"> Hvis </w:t>
      </w:r>
      <w:r w:rsidR="00D87608" w:rsidRPr="00DF0318">
        <w:t>Totalentreprenøren</w:t>
      </w:r>
      <w:r w:rsidR="00EE588D" w:rsidRPr="00DF0318">
        <w:t xml:space="preserve"> under projekteringen eller udførelsen</w:t>
      </w:r>
      <w:r w:rsidR="00D87608" w:rsidRPr="00DF0318">
        <w:t xml:space="preserve"> bliver opmærksom på</w:t>
      </w:r>
      <w:r w:rsidR="00D26918" w:rsidRPr="00DF0318">
        <w:t xml:space="preserve"> en idé til effektivisering, </w:t>
      </w:r>
      <w:r w:rsidR="00EE588D" w:rsidRPr="00DF0318">
        <w:t>vurderes idéen i samarbejde med Bygherre</w:t>
      </w:r>
      <w:r w:rsidR="0033752D" w:rsidRPr="00DF0318">
        <w:t>n</w:t>
      </w:r>
      <w:r w:rsidR="00EE588D" w:rsidRPr="00DF0318">
        <w:t>.</w:t>
      </w:r>
      <w:r w:rsidR="00835E2B" w:rsidRPr="00DF0318">
        <w:t xml:space="preserve"> Hvis Bygherren godkender en idé, implementeres denne i Byggeriet. </w:t>
      </w:r>
      <w:bookmarkStart w:id="17" w:name="_Hlk61610237"/>
      <w:r w:rsidR="00625718" w:rsidRPr="00DF0318">
        <w:t>Bygherren påtager sig herved ikke ansvaret for materialernes egnethed</w:t>
      </w:r>
      <w:r w:rsidR="000D641F">
        <w:t>.</w:t>
      </w:r>
      <w:r w:rsidR="00625718" w:rsidRPr="00DF0318">
        <w:t xml:space="preserve"> </w:t>
      </w:r>
      <w:bookmarkEnd w:id="17"/>
    </w:p>
    <w:p w14:paraId="4F8E441E" w14:textId="6AA1C807" w:rsidR="00FB0A3B" w:rsidRDefault="00CB02F2" w:rsidP="000C0F64">
      <w:pPr>
        <w:pStyle w:val="SANiveau2"/>
      </w:pPr>
      <w:bookmarkStart w:id="18" w:name="_Ref63691675"/>
      <w:r w:rsidRPr="00DF0318">
        <w:lastRenderedPageBreak/>
        <w:t>Totalentre</w:t>
      </w:r>
      <w:r w:rsidR="003C40FD" w:rsidRPr="00DF0318">
        <w:t>prenøren honoreres</w:t>
      </w:r>
      <w:r w:rsidR="000D4E45" w:rsidRPr="00DF0318">
        <w:t xml:space="preserve"> </w:t>
      </w:r>
      <w:r w:rsidR="00835E2B" w:rsidRPr="00DF0318">
        <w:t>for implementeringen af en konkret idé i Byggeriet</w:t>
      </w:r>
      <w:r w:rsidR="003C40FD" w:rsidRPr="00DF0318">
        <w:t xml:space="preserve"> </w:t>
      </w:r>
      <w:r w:rsidR="000B4CD0">
        <w:t>således, at</w:t>
      </w:r>
      <w:r w:rsidR="000D4E45" w:rsidRPr="00DF0318">
        <w:t xml:space="preserve"> </w:t>
      </w:r>
      <w:r w:rsidR="000C0F64" w:rsidRPr="00DF0318">
        <w:t>fortjenesten</w:t>
      </w:r>
      <w:r w:rsidR="000C0F64">
        <w:t xml:space="preserve"> ved eventuelle effektiviseringer deles mellem </w:t>
      </w:r>
      <w:r w:rsidR="000D4E45">
        <w:t>Totalentreprenøren</w:t>
      </w:r>
      <w:r w:rsidR="000C0F64">
        <w:t xml:space="preserve"> og Bygherren.</w:t>
      </w:r>
      <w:bookmarkEnd w:id="18"/>
    </w:p>
    <w:p w14:paraId="45428058" w14:textId="758E7581" w:rsidR="000B4CD0" w:rsidRDefault="000B4CD0" w:rsidP="000C0F64">
      <w:pPr>
        <w:pStyle w:val="SANiveau2"/>
      </w:pPr>
      <w:r>
        <w:t>[</w:t>
      </w:r>
      <w:proofErr w:type="gramStart"/>
      <w:r>
        <w:t>Såfremt</w:t>
      </w:r>
      <w:proofErr w:type="gramEnd"/>
      <w:r>
        <w:t xml:space="preserve"> implementeringen af en konkret idé i Byggeriet iht. Totalentreprisekontraktens p</w:t>
      </w:r>
      <w:r w:rsidR="003B77DE">
        <w:t>unkt</w:t>
      </w:r>
      <w:r>
        <w:t xml:space="preserve"> </w:t>
      </w:r>
      <w:r>
        <w:fldChar w:fldCharType="begin"/>
      </w:r>
      <w:r>
        <w:instrText xml:space="preserve"> REF _Ref63691675 \r \h </w:instrText>
      </w:r>
      <w:r>
        <w:fldChar w:fldCharType="separate"/>
      </w:r>
      <w:r w:rsidR="0027608C">
        <w:t>18.2</w:t>
      </w:r>
      <w:r>
        <w:fldChar w:fldCharType="end"/>
      </w:r>
      <w:r>
        <w:t xml:space="preserve"> medfører et </w:t>
      </w:r>
      <w:proofErr w:type="spellStart"/>
      <w:r>
        <w:t>mindrearbejde</w:t>
      </w:r>
      <w:proofErr w:type="spellEnd"/>
      <w:r>
        <w:t xml:space="preserve"> for Totalentreprenøren, er Totalentreprenøren berettiget til at få dækket </w:t>
      </w:r>
      <w:r w:rsidR="002679BA">
        <w:t>differencen for den</w:t>
      </w:r>
      <w:r>
        <w:t xml:space="preserve"> del af dækningsbidraget, som ikke er dækket ved deling af Bygherres fortjeneste ved eventuelle effektiviseringer. Det påhviler Totalentreprenøren at dokumentere </w:t>
      </w:r>
      <w:r w:rsidR="002679BA">
        <w:t xml:space="preserve">dækningsbidragets omfang for det pågældende </w:t>
      </w:r>
      <w:proofErr w:type="spellStart"/>
      <w:r w:rsidR="002679BA">
        <w:t>mindrearbejde</w:t>
      </w:r>
      <w:proofErr w:type="spellEnd"/>
      <w:r w:rsidR="002679BA">
        <w:t>. Bygherren kan afvise at betale differencen, såfremt Totalentreprenørens dokumentation for dækningsbidragets størrelse ikke er fyldestgørende.</w:t>
      </w:r>
      <w:r>
        <w:t>]</w:t>
      </w:r>
    </w:p>
    <w:p w14:paraId="2D212F0F" w14:textId="1419F48A" w:rsidR="00124608" w:rsidRPr="00124608" w:rsidRDefault="00223767" w:rsidP="00CF48B9">
      <w:pPr>
        <w:pStyle w:val="SANiveau2"/>
      </w:pPr>
      <w:r>
        <w:t xml:space="preserve">Såfremt </w:t>
      </w:r>
      <w:r w:rsidR="002169A0">
        <w:t xml:space="preserve">Totalentreprenøren </w:t>
      </w:r>
      <w:r w:rsidR="0094088B">
        <w:t xml:space="preserve">ved aflevering </w:t>
      </w:r>
      <w:r w:rsidR="002E3D72">
        <w:t xml:space="preserve">af Byggeriet opnår </w:t>
      </w:r>
      <w:r w:rsidR="00246B83">
        <w:t xml:space="preserve">Bygherres målsætning om [indsæt </w:t>
      </w:r>
      <w:r w:rsidR="002E3D72">
        <w:t>målsætning</w:t>
      </w:r>
      <w:r w:rsidR="0094088B">
        <w:t>]</w:t>
      </w:r>
      <w:r w:rsidR="001F7DD0">
        <w:t>,</w:t>
      </w:r>
      <w:r w:rsidR="002E3D72">
        <w:t xml:space="preserve"> </w:t>
      </w:r>
      <w:r w:rsidR="002169A0">
        <w:t xml:space="preserve">honoreres </w:t>
      </w:r>
      <w:r>
        <w:t>Totalentreprenøren</w:t>
      </w:r>
      <w:r w:rsidR="002E3D72">
        <w:t xml:space="preserve"> med</w:t>
      </w:r>
      <w:r w:rsidR="00B3529D">
        <w:t xml:space="preserve"> et engangsvederlag på</w:t>
      </w:r>
      <w:r w:rsidR="002E3D72">
        <w:t xml:space="preserve"> i alt kr. [indsæt beløb]</w:t>
      </w:r>
      <w:r w:rsidR="00B3529D">
        <w:t xml:space="preserve"> ekskl. moms</w:t>
      </w:r>
      <w:r w:rsidR="002E3D72">
        <w:t>.</w:t>
      </w:r>
      <w:r w:rsidR="008E77F9">
        <w:t xml:space="preserve"> Parterne har aftalt</w:t>
      </w:r>
      <w:r w:rsidR="001F7DD0">
        <w:t>,</w:t>
      </w:r>
      <w:r w:rsidR="008E77F9">
        <w:t xml:space="preserve"> at Bygherrens målsætning vurderes på </w:t>
      </w:r>
      <w:r w:rsidR="00FA3A61">
        <w:t>baggrund af følgende</w:t>
      </w:r>
      <w:r w:rsidR="008E77F9">
        <w:t xml:space="preserve"> [</w:t>
      </w:r>
      <w:r w:rsidR="00FA3A61">
        <w:t>indsæt</w:t>
      </w:r>
      <w:r w:rsidR="008E77F9">
        <w:t>]</w:t>
      </w:r>
      <w:r w:rsidR="00FA3A61">
        <w:t xml:space="preserve"> på tidspunktet for Byggeriets aflevering.</w:t>
      </w:r>
    </w:p>
    <w:p w14:paraId="2F153580" w14:textId="6AF19942" w:rsidR="0077236D" w:rsidRDefault="0077236D" w:rsidP="00695C89">
      <w:pPr>
        <w:pStyle w:val="SANiveau1"/>
      </w:pPr>
      <w:r>
        <w:t>Rettigheder til materiale</w:t>
      </w:r>
    </w:p>
    <w:p w14:paraId="3B3FFDF7" w14:textId="1554966B" w:rsidR="00C76734" w:rsidRPr="00772DDC" w:rsidRDefault="00FB5A52" w:rsidP="0014112E">
      <w:pPr>
        <w:pStyle w:val="SANiveau2"/>
      </w:pPr>
      <w:r w:rsidRPr="007E5811">
        <w:t>I tilfælde af Totalentreprise</w:t>
      </w:r>
      <w:r w:rsidR="000E6F78" w:rsidRPr="007E5811">
        <w:t>kontraktens</w:t>
      </w:r>
      <w:r w:rsidRPr="00772DDC">
        <w:t xml:space="preserve"> ophør før aflevering, uanset årsag, er Bygherren berettiget til at anvende det udarbejdede projektmateriale</w:t>
      </w:r>
      <w:r w:rsidR="003045C9">
        <w:t xml:space="preserve"> for projektets gennemførelse</w:t>
      </w:r>
      <w:r w:rsidRPr="00772DDC">
        <w:t>.</w:t>
      </w:r>
      <w:r w:rsidR="008B654E">
        <w:t xml:space="preserve"> </w:t>
      </w:r>
      <w:r w:rsidRPr="00772DDC">
        <w:t>Dette omfatter en uindskrænket ret til alle immaterielle rettigheder til materialet, herunder uindskrænket ret til brug, kopiering og ændring af materialet. Bygherren kan frit overdrage disse rettigheder til tredjemand med henblik på materialets bearbejdning og/eller færdiggørelse.</w:t>
      </w:r>
    </w:p>
    <w:p w14:paraId="3233F83E" w14:textId="723C8C44" w:rsidR="000E6F78" w:rsidRPr="00772DDC" w:rsidRDefault="000E6F78" w:rsidP="004A2603">
      <w:pPr>
        <w:pStyle w:val="SANiveau2"/>
      </w:pPr>
      <w:r w:rsidRPr="00F304C1">
        <w:t xml:space="preserve">Efter Totalentreprisekontraktens ophør er begge Parter berettiget til at anvende det </w:t>
      </w:r>
      <w:r w:rsidRPr="00772DDC">
        <w:t>udarbejdede projektmateriale samt det under kontraktperioden udviklede materiale.</w:t>
      </w:r>
    </w:p>
    <w:p w14:paraId="6E306952" w14:textId="1A7FD0A8" w:rsidR="00695C89" w:rsidRPr="00695C89" w:rsidRDefault="00695C89" w:rsidP="00695C89">
      <w:pPr>
        <w:pStyle w:val="SANiveau1"/>
      </w:pPr>
      <w:r>
        <w:t>Tvister</w:t>
      </w:r>
    </w:p>
    <w:p w14:paraId="524570F0" w14:textId="1A87DBA4" w:rsidR="009D70ED" w:rsidRPr="009D70ED" w:rsidRDefault="009D70ED" w:rsidP="009D70ED">
      <w:pPr>
        <w:pStyle w:val="SANiveau2"/>
      </w:pPr>
      <w:r w:rsidRPr="00043B20">
        <w:rPr>
          <w:szCs w:val="22"/>
        </w:rPr>
        <w:t xml:space="preserve">Tvister i henhold til denne </w:t>
      </w:r>
      <w:r w:rsidR="002E6E46">
        <w:rPr>
          <w:szCs w:val="22"/>
        </w:rPr>
        <w:t>Total</w:t>
      </w:r>
      <w:r w:rsidR="002E6E46" w:rsidRPr="00043B20">
        <w:rPr>
          <w:szCs w:val="22"/>
        </w:rPr>
        <w:t>entreprise</w:t>
      </w:r>
      <w:r w:rsidR="00A8772F">
        <w:rPr>
          <w:szCs w:val="22"/>
        </w:rPr>
        <w:t>kontrakt</w:t>
      </w:r>
      <w:r w:rsidR="002E6E46" w:rsidRPr="00043B20">
        <w:rPr>
          <w:szCs w:val="22"/>
        </w:rPr>
        <w:t xml:space="preserve"> </w:t>
      </w:r>
      <w:r w:rsidRPr="00043B20">
        <w:rPr>
          <w:szCs w:val="22"/>
        </w:rPr>
        <w:t>afgøres i henhold til</w:t>
      </w:r>
      <w:r>
        <w:rPr>
          <w:szCs w:val="22"/>
        </w:rPr>
        <w:t xml:space="preserve"> AB</w:t>
      </w:r>
      <w:r w:rsidR="005B0E04">
        <w:rPr>
          <w:szCs w:val="22"/>
        </w:rPr>
        <w:t>T</w:t>
      </w:r>
      <w:r>
        <w:rPr>
          <w:szCs w:val="22"/>
        </w:rPr>
        <w:t xml:space="preserve"> 18, kapitel J.</w:t>
      </w:r>
    </w:p>
    <w:p w14:paraId="4D0A94A8" w14:textId="47194077" w:rsidR="009D70ED" w:rsidRPr="009D70ED" w:rsidRDefault="009D70ED" w:rsidP="009D70ED">
      <w:pPr>
        <w:pStyle w:val="SANiveau2"/>
      </w:pPr>
      <w:r w:rsidRPr="00043B20">
        <w:rPr>
          <w:szCs w:val="22"/>
        </w:rPr>
        <w:t xml:space="preserve">Hvis Bygherren inddrages i et syn og skøn ved de almindelige domstole eller ved Voldgiftsnævnet for bygge- og anlægsvirksomhed, eller hvis Bygherren selv inddrager tredjemand i et syn og skøn ved de almindelige domstole eller Voldgiftsnævnet for bygge- og anlægsvirksomhed, kan Bygherren medinddrage </w:t>
      </w:r>
      <w:r w:rsidR="002E6E46">
        <w:rPr>
          <w:szCs w:val="22"/>
        </w:rPr>
        <w:t>Total</w:t>
      </w:r>
      <w:r w:rsidR="002E6E46" w:rsidRPr="00043B20">
        <w:rPr>
          <w:szCs w:val="22"/>
        </w:rPr>
        <w:t xml:space="preserve">entreprenøren </w:t>
      </w:r>
      <w:r w:rsidRPr="00043B20">
        <w:rPr>
          <w:szCs w:val="22"/>
        </w:rPr>
        <w:t xml:space="preserve">under et sådan syn og skøn, forudsat at skønsforretningen har relation til </w:t>
      </w:r>
      <w:r w:rsidR="002E6E46">
        <w:rPr>
          <w:szCs w:val="22"/>
        </w:rPr>
        <w:t>Total</w:t>
      </w:r>
      <w:r w:rsidR="002E6E46" w:rsidRPr="00043B20">
        <w:rPr>
          <w:szCs w:val="22"/>
        </w:rPr>
        <w:t>entreprise</w:t>
      </w:r>
      <w:r w:rsidR="00A8772F">
        <w:rPr>
          <w:szCs w:val="22"/>
        </w:rPr>
        <w:t>kontrakten</w:t>
      </w:r>
      <w:r>
        <w:rPr>
          <w:szCs w:val="22"/>
        </w:rPr>
        <w:t>.</w:t>
      </w:r>
    </w:p>
    <w:p w14:paraId="214E1363" w14:textId="48355115" w:rsidR="007F2CFC" w:rsidRDefault="009D70ED" w:rsidP="000678EA">
      <w:pPr>
        <w:pStyle w:val="SANiveau2"/>
      </w:pPr>
      <w:r w:rsidRPr="00043B20">
        <w:rPr>
          <w:szCs w:val="22"/>
        </w:rPr>
        <w:t xml:space="preserve">Såfremt Bygherren bliver sagsøgt/indklaget eller mødt af et krav ved de almindelige domstole eller Voldgiftsnævnet for bygge- og anlægsvirksomhed, og den pågældende tvist har relation til nærværende </w:t>
      </w:r>
      <w:r w:rsidR="002E6E46">
        <w:rPr>
          <w:szCs w:val="22"/>
        </w:rPr>
        <w:t>Total</w:t>
      </w:r>
      <w:r w:rsidR="002E6E46" w:rsidRPr="00043B20">
        <w:rPr>
          <w:szCs w:val="22"/>
        </w:rPr>
        <w:t>entreprise</w:t>
      </w:r>
      <w:r w:rsidR="00A8772F">
        <w:rPr>
          <w:szCs w:val="22"/>
        </w:rPr>
        <w:t>kontrakt</w:t>
      </w:r>
      <w:r w:rsidRPr="00043B20">
        <w:rPr>
          <w:szCs w:val="22"/>
        </w:rPr>
        <w:t xml:space="preserve">, kan Bygherren inddrage </w:t>
      </w:r>
      <w:r w:rsidR="002E6E46">
        <w:rPr>
          <w:szCs w:val="22"/>
        </w:rPr>
        <w:t>Total</w:t>
      </w:r>
      <w:r w:rsidR="002E6E46" w:rsidRPr="00043B20">
        <w:rPr>
          <w:szCs w:val="22"/>
        </w:rPr>
        <w:t xml:space="preserve">entreprenøren </w:t>
      </w:r>
      <w:r w:rsidRPr="00043B20">
        <w:rPr>
          <w:szCs w:val="22"/>
        </w:rPr>
        <w:t>som part under en sådan rets- eller voldgiftssag</w:t>
      </w:r>
      <w:r>
        <w:rPr>
          <w:szCs w:val="22"/>
        </w:rPr>
        <w:t>.</w:t>
      </w:r>
    </w:p>
    <w:p w14:paraId="128E120F" w14:textId="77777777" w:rsidR="006845A5" w:rsidRDefault="006845A5" w:rsidP="006845A5">
      <w:pPr>
        <w:pStyle w:val="SANiveau1"/>
      </w:pPr>
      <w:r>
        <w:t>Øvrige bestemmelser</w:t>
      </w:r>
    </w:p>
    <w:p w14:paraId="0C54DE67" w14:textId="29346742" w:rsidR="007F2CFC" w:rsidRPr="00C726A7" w:rsidRDefault="00772DDC" w:rsidP="000678EA">
      <w:pPr>
        <w:pStyle w:val="SANiveau2"/>
      </w:pPr>
      <w:r w:rsidRPr="00C726A7">
        <w:t>[</w:t>
      </w:r>
      <w:r w:rsidR="006845A5" w:rsidRPr="00C726A7">
        <w:t>Såfremt Klagenævnet for Udbud eller domstolene måtte annullere Bygherres tildelingsbeslutning eller erklære Totalentreprisekontrakten for uden virkning, er Bygherre berettiget til at opsige Totalentreprisekontrakten</w:t>
      </w:r>
      <w:r w:rsidR="00921BA2" w:rsidRPr="00C726A7">
        <w:t xml:space="preserve"> med [X] måneders varsel</w:t>
      </w:r>
      <w:r w:rsidR="006845A5" w:rsidRPr="00C726A7">
        <w:t xml:space="preserve">. Dette er en fravigelse </w:t>
      </w:r>
      <w:r w:rsidR="00F706FA">
        <w:t xml:space="preserve">fra </w:t>
      </w:r>
      <w:r w:rsidR="006845A5" w:rsidRPr="00C726A7">
        <w:t>ABT 18 § 57.</w:t>
      </w:r>
    </w:p>
    <w:p w14:paraId="7C8ADC87" w14:textId="54DA8CFD" w:rsidR="00B7126A" w:rsidRPr="00C726A7" w:rsidRDefault="00C726A7" w:rsidP="00B7126A">
      <w:pPr>
        <w:pStyle w:val="SANiveau2"/>
      </w:pPr>
      <w:r>
        <w:t>Totale</w:t>
      </w:r>
      <w:r w:rsidR="00B7126A" w:rsidRPr="00C726A7">
        <w:t>ntreprenøren skal ved modtagelse af opsigelse</w:t>
      </w:r>
      <w:r w:rsidR="008E392F">
        <w:t>n</w:t>
      </w:r>
      <w:r w:rsidR="00B7126A" w:rsidRPr="00C726A7">
        <w:t xml:space="preserve"> foranstalte, at der sker tilsvarende opsigelser over for eventuelle underentreprenører og underleverandører og i øvrigt tage de nødvendige forholdsregler med henblik på at begrænse sit tab mest muligt.</w:t>
      </w:r>
    </w:p>
    <w:p w14:paraId="30F60AA7" w14:textId="00D4257C" w:rsidR="00B7126A" w:rsidRPr="00C726A7" w:rsidRDefault="00B7126A" w:rsidP="00082525">
      <w:pPr>
        <w:pStyle w:val="SANiveau2"/>
      </w:pPr>
      <w:r w:rsidRPr="00C726A7">
        <w:lastRenderedPageBreak/>
        <w:t xml:space="preserve">Hvis kontrakten opsiges, har </w:t>
      </w:r>
      <w:r w:rsidR="00BD4742">
        <w:t>total</w:t>
      </w:r>
      <w:r w:rsidRPr="00C726A7">
        <w:t>entreprenøren krav på betaling for det indtil opsigelsestidspunktet udførte arbejde i henhold til arbejdets stade.</w:t>
      </w:r>
      <w:r w:rsidR="00BD4742">
        <w:t xml:space="preserve"> Totale</w:t>
      </w:r>
      <w:r w:rsidRPr="00C726A7">
        <w:t>ntreprenøren er herudover på baggrund af behørig dokumentation herfor berettiget til at få erstattet sit eventuelle yderligere uundgåelige og direkte tab foranlediget af opsigelsen, forudsat at entreprenøren har overholdt sin pligt til at minimere dette tab mest muligt.</w:t>
      </w:r>
      <w:r w:rsidR="00A83A10">
        <w:t xml:space="preserve"> </w:t>
      </w:r>
      <w:r w:rsidR="00BD4742">
        <w:t>Totale</w:t>
      </w:r>
      <w:r w:rsidRPr="00C726A7">
        <w:t xml:space="preserve">ntreprenøren har ikke derudover noget krav mod Bygherren i anledning af opsigelsen. </w:t>
      </w:r>
      <w:r w:rsidR="008E392F">
        <w:t>Totale</w:t>
      </w:r>
      <w:r w:rsidRPr="00C726A7">
        <w:t>ntreprenøren kan eksempelvis ikke kræve erstatning for mistet fortjeneste eller lignende videregående tab.</w:t>
      </w:r>
    </w:p>
    <w:p w14:paraId="24987C8E" w14:textId="4C343196" w:rsidR="00B7126A" w:rsidRPr="00C726A7" w:rsidRDefault="008E392F" w:rsidP="00186C33">
      <w:pPr>
        <w:pStyle w:val="SANiveau2"/>
      </w:pPr>
      <w:r>
        <w:t>Totale</w:t>
      </w:r>
      <w:r w:rsidR="00B7126A" w:rsidRPr="00C726A7">
        <w:t>ntreprenøren er forpligtet til at videreføre ovenstående bestemmelser om opsigelsesadgang i kontraktgrundlaget med sine underentreprenører og underleverandører.</w:t>
      </w:r>
      <w:r>
        <w:t>]</w:t>
      </w:r>
    </w:p>
    <w:p w14:paraId="492A1825" w14:textId="7F69053A" w:rsidR="007F2CFC" w:rsidRDefault="006F1FB6" w:rsidP="006F1FB6">
      <w:pPr>
        <w:pStyle w:val="SANiveau1"/>
        <w:ind w:left="851" w:hanging="851"/>
      </w:pPr>
      <w:r>
        <w:t>Bilag</w:t>
      </w:r>
    </w:p>
    <w:p w14:paraId="4FD9A8BA" w14:textId="7243372B" w:rsidR="00CE5B6E" w:rsidRDefault="00CE5B6E" w:rsidP="00C2303A">
      <w:pPr>
        <w:pStyle w:val="SANiveau2"/>
        <w:numPr>
          <w:ilvl w:val="0"/>
          <w:numId w:val="0"/>
        </w:numPr>
        <w:ind w:left="851"/>
      </w:pPr>
      <w:r>
        <w:t xml:space="preserve">Bilag </w:t>
      </w:r>
      <w:r w:rsidR="00C13E9E">
        <w:t>XX</w:t>
      </w:r>
      <w:r>
        <w:t xml:space="preserve">: </w:t>
      </w:r>
      <w:r w:rsidR="00C2303A" w:rsidRPr="000678EA">
        <w:t>Totalentreprenørens tilbud</w:t>
      </w:r>
      <w:r w:rsidR="00C2303A">
        <w:t xml:space="preserve"> af [indsæt dato] </w:t>
      </w:r>
    </w:p>
    <w:p w14:paraId="6C2ABFD5" w14:textId="2D536A96" w:rsidR="00CE5B6E" w:rsidRDefault="00CE5B6E" w:rsidP="00C2303A">
      <w:pPr>
        <w:pStyle w:val="SANiveau2"/>
        <w:numPr>
          <w:ilvl w:val="0"/>
          <w:numId w:val="0"/>
        </w:numPr>
        <w:ind w:left="851"/>
      </w:pPr>
      <w:r>
        <w:t xml:space="preserve">Bilag </w:t>
      </w:r>
      <w:r w:rsidR="00C13E9E">
        <w:t>XX</w:t>
      </w:r>
      <w:r>
        <w:t xml:space="preserve">: </w:t>
      </w:r>
      <w:r w:rsidR="00C2303A">
        <w:t>Bygherrens udbudsmateriale</w:t>
      </w:r>
      <w:r w:rsidR="00DA7200">
        <w:t xml:space="preserve"> </w:t>
      </w:r>
      <w:r w:rsidR="00C2303A">
        <w:t xml:space="preserve">med rettelsesblade af [indsæt datoer] </w:t>
      </w:r>
    </w:p>
    <w:p w14:paraId="66E3F62F" w14:textId="61C3C727" w:rsidR="00DA7200" w:rsidRDefault="00DA7200" w:rsidP="00C2303A">
      <w:pPr>
        <w:pStyle w:val="SANiveau2"/>
        <w:numPr>
          <w:ilvl w:val="0"/>
          <w:numId w:val="0"/>
        </w:numPr>
        <w:ind w:left="851"/>
      </w:pPr>
      <w:r>
        <w:t xml:space="preserve">Bilag </w:t>
      </w:r>
      <w:r w:rsidR="00C13E9E">
        <w:t>XX</w:t>
      </w:r>
      <w:r>
        <w:t>: Liste over Totalentreprenørens nøglemedarbejdere</w:t>
      </w:r>
    </w:p>
    <w:p w14:paraId="47FACCB2" w14:textId="56C24CA7" w:rsidR="00DA7200" w:rsidRDefault="00DA7200" w:rsidP="00AE2EFF">
      <w:pPr>
        <w:pStyle w:val="SANiveau2"/>
        <w:numPr>
          <w:ilvl w:val="0"/>
          <w:numId w:val="0"/>
        </w:numPr>
        <w:ind w:left="851"/>
      </w:pPr>
      <w:r>
        <w:t xml:space="preserve">Bilag </w:t>
      </w:r>
      <w:r w:rsidR="00C13E9E">
        <w:t>XX</w:t>
      </w:r>
      <w:r>
        <w:t>: Betalingsplan, der er godkendt af Bygherren</w:t>
      </w:r>
    </w:p>
    <w:p w14:paraId="7AFA7502" w14:textId="22C13DB0" w:rsidR="006F1FB6" w:rsidRDefault="006F1FB6" w:rsidP="006F1FB6">
      <w:pPr>
        <w:pStyle w:val="SANiveau2"/>
        <w:numPr>
          <w:ilvl w:val="0"/>
          <w:numId w:val="0"/>
        </w:numPr>
      </w:pPr>
    </w:p>
    <w:p w14:paraId="010467BF" w14:textId="4285383F" w:rsidR="006F1FB6" w:rsidRPr="006F1FB6" w:rsidRDefault="002A214D" w:rsidP="002A214D">
      <w:pPr>
        <w:pStyle w:val="SANiveau1"/>
        <w:ind w:left="851" w:hanging="851"/>
      </w:pPr>
      <w:r>
        <w:t>Underskrifter</w:t>
      </w:r>
    </w:p>
    <w:p w14:paraId="09A22B8C" w14:textId="77777777" w:rsidR="001640FE" w:rsidRDefault="001640FE" w:rsidP="001640FE"/>
    <w:tbl>
      <w:tblPr>
        <w:tblW w:w="5000" w:type="pct"/>
        <w:tblLook w:val="04A0" w:firstRow="1" w:lastRow="0" w:firstColumn="1" w:lastColumn="0" w:noHBand="0" w:noVBand="1"/>
      </w:tblPr>
      <w:tblGrid>
        <w:gridCol w:w="4677"/>
        <w:gridCol w:w="4677"/>
      </w:tblGrid>
      <w:tr w:rsidR="001640FE" w:rsidRPr="00C7770E" w14:paraId="56BF9288" w14:textId="77777777" w:rsidTr="002A214D">
        <w:tc>
          <w:tcPr>
            <w:tcW w:w="4677" w:type="dxa"/>
            <w:shd w:val="clear" w:color="auto" w:fill="auto"/>
            <w:hideMark/>
          </w:tcPr>
          <w:p w14:paraId="338FE3B8" w14:textId="77777777" w:rsidR="009D70ED" w:rsidRDefault="009D70ED" w:rsidP="00320E13">
            <w:r>
              <w:t>For Bygherren</w:t>
            </w:r>
          </w:p>
          <w:p w14:paraId="321FD692" w14:textId="12E2E5C6" w:rsidR="001640FE" w:rsidRPr="00C7770E" w:rsidRDefault="001640FE" w:rsidP="00320E13">
            <w:r w:rsidRPr="00C7770E">
              <w:t>Dato:</w:t>
            </w:r>
          </w:p>
        </w:tc>
        <w:tc>
          <w:tcPr>
            <w:tcW w:w="4677" w:type="dxa"/>
            <w:shd w:val="clear" w:color="auto" w:fill="auto"/>
          </w:tcPr>
          <w:p w14:paraId="0A7778E2" w14:textId="77777777" w:rsidR="009D70ED" w:rsidRDefault="009D70ED" w:rsidP="00320E13">
            <w:r>
              <w:t xml:space="preserve">For </w:t>
            </w:r>
            <w:r w:rsidR="002E6E46">
              <w:t>Totalentreprenøren</w:t>
            </w:r>
          </w:p>
          <w:p w14:paraId="2465216A" w14:textId="4A075C8C" w:rsidR="001640FE" w:rsidRPr="00C7770E" w:rsidRDefault="001640FE" w:rsidP="00320E13">
            <w:r w:rsidRPr="00C7770E">
              <w:t>Dato:</w:t>
            </w:r>
            <w:r w:rsidR="00501E97">
              <w:t xml:space="preserve"> </w:t>
            </w:r>
          </w:p>
        </w:tc>
      </w:tr>
      <w:tr w:rsidR="001640FE" w:rsidRPr="00C7770E" w14:paraId="14AA194F" w14:textId="77777777" w:rsidTr="002A214D">
        <w:tc>
          <w:tcPr>
            <w:tcW w:w="4677" w:type="dxa"/>
            <w:shd w:val="clear" w:color="auto" w:fill="auto"/>
          </w:tcPr>
          <w:p w14:paraId="0E655FFF" w14:textId="77777777" w:rsidR="001640FE" w:rsidRPr="00C7770E" w:rsidRDefault="001640FE" w:rsidP="00320E13"/>
        </w:tc>
        <w:tc>
          <w:tcPr>
            <w:tcW w:w="4677" w:type="dxa"/>
            <w:shd w:val="clear" w:color="auto" w:fill="auto"/>
          </w:tcPr>
          <w:p w14:paraId="62208563" w14:textId="77777777" w:rsidR="001640FE" w:rsidRPr="00C7770E" w:rsidRDefault="001640FE" w:rsidP="00320E13"/>
        </w:tc>
      </w:tr>
      <w:tr w:rsidR="001640FE" w:rsidRPr="00C7770E" w14:paraId="4827B229" w14:textId="77777777" w:rsidTr="002A214D">
        <w:tc>
          <w:tcPr>
            <w:tcW w:w="4677" w:type="dxa"/>
            <w:shd w:val="clear" w:color="auto" w:fill="auto"/>
          </w:tcPr>
          <w:p w14:paraId="5C99A638" w14:textId="77777777" w:rsidR="001640FE" w:rsidRPr="00CA51AD" w:rsidRDefault="001640FE" w:rsidP="00320E13">
            <w:pPr>
              <w:pStyle w:val="Bodytext0AltD"/>
              <w:rPr>
                <w:lang w:val="en-US"/>
              </w:rPr>
            </w:pPr>
          </w:p>
          <w:p w14:paraId="0D8A86DE" w14:textId="77777777" w:rsidR="001640FE" w:rsidRPr="00CA51AD" w:rsidRDefault="001640FE" w:rsidP="00320E13">
            <w:pPr>
              <w:pStyle w:val="Bodytext0AltD"/>
              <w:rPr>
                <w:lang w:val="en-US"/>
              </w:rPr>
            </w:pPr>
          </w:p>
          <w:p w14:paraId="1664A1EE" w14:textId="77777777" w:rsidR="001640FE" w:rsidRPr="00CA51AD" w:rsidRDefault="001640FE" w:rsidP="00320E13">
            <w:pPr>
              <w:pStyle w:val="Bodytext0AltD"/>
              <w:rPr>
                <w:lang w:val="en-US"/>
              </w:rPr>
            </w:pPr>
            <w:r w:rsidRPr="00CA51AD">
              <w:rPr>
                <w:lang w:val="en-US"/>
              </w:rPr>
              <w:t>_____________________________</w:t>
            </w:r>
          </w:p>
        </w:tc>
        <w:tc>
          <w:tcPr>
            <w:tcW w:w="4677" w:type="dxa"/>
            <w:shd w:val="clear" w:color="auto" w:fill="auto"/>
          </w:tcPr>
          <w:p w14:paraId="2DA4F28A" w14:textId="77777777" w:rsidR="001640FE" w:rsidRPr="00CA51AD" w:rsidRDefault="001640FE" w:rsidP="00320E13">
            <w:pPr>
              <w:pStyle w:val="Bodytext0AltD"/>
              <w:rPr>
                <w:lang w:val="en-US"/>
              </w:rPr>
            </w:pPr>
          </w:p>
          <w:p w14:paraId="2BF97220" w14:textId="77777777" w:rsidR="001640FE" w:rsidRPr="00CA51AD" w:rsidRDefault="001640FE" w:rsidP="00320E13">
            <w:pPr>
              <w:pStyle w:val="Bodytext0AltD"/>
              <w:rPr>
                <w:lang w:val="en-US"/>
              </w:rPr>
            </w:pPr>
          </w:p>
          <w:p w14:paraId="1B9BEEDF" w14:textId="77777777" w:rsidR="001640FE" w:rsidRPr="00CA51AD" w:rsidRDefault="001640FE" w:rsidP="00320E13">
            <w:pPr>
              <w:pStyle w:val="Bodytext0AltD"/>
              <w:rPr>
                <w:lang w:val="en-US"/>
              </w:rPr>
            </w:pPr>
            <w:r w:rsidRPr="00CA51AD">
              <w:rPr>
                <w:lang w:val="en-US"/>
              </w:rPr>
              <w:t>_____________________________</w:t>
            </w:r>
          </w:p>
        </w:tc>
      </w:tr>
      <w:tr w:rsidR="001640FE" w:rsidRPr="00C7770E" w14:paraId="6331B7AD" w14:textId="77777777" w:rsidTr="002A214D">
        <w:tc>
          <w:tcPr>
            <w:tcW w:w="4677" w:type="dxa"/>
            <w:shd w:val="clear" w:color="auto" w:fill="auto"/>
            <w:hideMark/>
          </w:tcPr>
          <w:p w14:paraId="35EA9DDF" w14:textId="77777777" w:rsidR="001640FE" w:rsidRPr="00C7770E" w:rsidRDefault="001640FE" w:rsidP="00320E13">
            <w:r w:rsidRPr="00C7770E">
              <w:t>Navn:</w:t>
            </w:r>
          </w:p>
          <w:p w14:paraId="04B738BA" w14:textId="77777777" w:rsidR="001640FE" w:rsidRPr="00C7770E" w:rsidRDefault="001640FE" w:rsidP="00320E13">
            <w:r w:rsidRPr="00C7770E">
              <w:t>Titel:</w:t>
            </w:r>
          </w:p>
        </w:tc>
        <w:tc>
          <w:tcPr>
            <w:tcW w:w="4677" w:type="dxa"/>
            <w:shd w:val="clear" w:color="auto" w:fill="auto"/>
            <w:hideMark/>
          </w:tcPr>
          <w:p w14:paraId="0407DA57" w14:textId="77777777" w:rsidR="001640FE" w:rsidRPr="00C7770E" w:rsidRDefault="001640FE" w:rsidP="00320E13">
            <w:r w:rsidRPr="00C7770E">
              <w:t>Navn:</w:t>
            </w:r>
          </w:p>
          <w:p w14:paraId="3C4FF9DF" w14:textId="77777777" w:rsidR="001640FE" w:rsidRPr="00C7770E" w:rsidRDefault="001640FE" w:rsidP="00320E13">
            <w:r w:rsidRPr="00C7770E">
              <w:t>Titel:</w:t>
            </w:r>
          </w:p>
        </w:tc>
      </w:tr>
      <w:tr w:rsidR="001640FE" w:rsidRPr="00C7770E" w14:paraId="266116FB" w14:textId="77777777" w:rsidTr="002A214D">
        <w:tc>
          <w:tcPr>
            <w:tcW w:w="4677" w:type="dxa"/>
            <w:shd w:val="clear" w:color="auto" w:fill="auto"/>
          </w:tcPr>
          <w:p w14:paraId="0560559F" w14:textId="77777777" w:rsidR="001640FE" w:rsidRPr="00C7770E" w:rsidRDefault="001640FE" w:rsidP="00320E13"/>
        </w:tc>
        <w:tc>
          <w:tcPr>
            <w:tcW w:w="4677" w:type="dxa"/>
            <w:shd w:val="clear" w:color="auto" w:fill="auto"/>
          </w:tcPr>
          <w:p w14:paraId="5BC16C35" w14:textId="77777777" w:rsidR="001640FE" w:rsidRPr="00C7770E" w:rsidRDefault="001640FE" w:rsidP="00320E13"/>
        </w:tc>
      </w:tr>
      <w:bookmarkEnd w:id="4"/>
    </w:tbl>
    <w:p w14:paraId="2F77878A" w14:textId="77777777" w:rsidR="00AE05E2" w:rsidRPr="001640FE" w:rsidRDefault="00AE05E2" w:rsidP="00C01E73"/>
    <w:sectPr w:rsidR="00AE05E2" w:rsidRPr="001640FE" w:rsidSect="007D1A6F">
      <w:headerReference w:type="default" r:id="rId13"/>
      <w:footerReference w:type="default" r:id="rId14"/>
      <w:footerReference w:type="first" r:id="rId15"/>
      <w:endnotePr>
        <w:numFmt w:val="decimal"/>
      </w:endnotePr>
      <w:pgSz w:w="11906" w:h="16838" w:code="9"/>
      <w:pgMar w:top="2325" w:right="1276" w:bottom="1701" w:left="1276" w:header="992" w:footer="284" w:gutter="0"/>
      <w:pgNumType w:start="1"/>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C3A64" w14:textId="77777777" w:rsidR="00544D68" w:rsidRDefault="00544D68" w:rsidP="00075FF2">
      <w:pPr>
        <w:spacing w:before="480" w:after="240"/>
        <w:rPr>
          <w:b/>
        </w:rPr>
      </w:pPr>
    </w:p>
    <w:p w14:paraId="55A8D1C3" w14:textId="77777777" w:rsidR="00544D68" w:rsidRDefault="00544D68" w:rsidP="00075FF2">
      <w:pPr>
        <w:spacing w:before="480" w:after="240"/>
        <w:rPr>
          <w:b/>
        </w:rPr>
      </w:pPr>
    </w:p>
    <w:p w14:paraId="488411F6" w14:textId="77777777" w:rsidR="00544D68" w:rsidRDefault="00544D68" w:rsidP="00075FF2">
      <w:pPr>
        <w:spacing w:before="480" w:after="240"/>
        <w:rPr>
          <w:b/>
        </w:rPr>
      </w:pPr>
      <w:r>
        <w:rPr>
          <w:b/>
        </w:rPr>
        <w:t>Bilagsfortegnelse:</w:t>
      </w:r>
    </w:p>
    <w:p w14:paraId="0DB1E855" w14:textId="77777777" w:rsidR="00544D68" w:rsidRPr="00075FF2" w:rsidRDefault="00544D68" w:rsidP="000678EA">
      <w:pPr>
        <w:spacing w:before="480" w:after="240"/>
      </w:pPr>
    </w:p>
  </w:endnote>
  <w:endnote w:type="continuationSeparator" w:id="0">
    <w:p w14:paraId="69A79B79" w14:textId="77777777" w:rsidR="00544D68" w:rsidRDefault="00544D68">
      <w:r>
        <w:continuationSeparator/>
      </w:r>
    </w:p>
  </w:endnote>
  <w:endnote w:type="continuationNotice" w:id="1">
    <w:p w14:paraId="670F3643" w14:textId="77777777" w:rsidR="00544D68" w:rsidRDefault="00544D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219A0" w14:textId="77777777" w:rsidR="004C2B2C" w:rsidRPr="00E120DC" w:rsidRDefault="004C2B2C" w:rsidP="00E120DC">
    <w:pPr>
      <w:pStyle w:val="Sidefod"/>
    </w:pPr>
    <w:r w:rsidRPr="00E120DC">
      <w:fldChar w:fldCharType="begin"/>
    </w:r>
    <w:r w:rsidRPr="00E120DC">
      <w:instrText xml:space="preserve"> PAGE  \* Arabic  \* MERGEFORMAT </w:instrText>
    </w:r>
    <w:r w:rsidRPr="00E120DC">
      <w:fldChar w:fldCharType="separate"/>
    </w:r>
    <w:r>
      <w:t>2</w:t>
    </w:r>
    <w:r w:rsidRPr="00E120DC">
      <w:fldChar w:fldCharType="end"/>
    </w:r>
    <w:r w:rsidRPr="00E120DC">
      <w:t xml:space="preserve"> (</w:t>
    </w:r>
    <w:r w:rsidR="0072550A">
      <w:fldChar w:fldCharType="begin"/>
    </w:r>
    <w:r w:rsidR="0072550A">
      <w:instrText xml:space="preserve"> NUMPAGES  \* Arabic  \* MERGEFORMAT </w:instrText>
    </w:r>
    <w:r w:rsidR="0072550A">
      <w:fldChar w:fldCharType="separate"/>
    </w:r>
    <w:r>
      <w:t>2</w:t>
    </w:r>
    <w:r w:rsidR="0072550A">
      <w:fldChar w:fldCharType="end"/>
    </w:r>
    <w:r w:rsidRPr="00E120DC">
      <w:t>)</w:t>
    </w:r>
  </w:p>
  <w:p w14:paraId="20ADBAE3" w14:textId="77777777" w:rsidR="004C2B2C" w:rsidRDefault="004C2B2C" w:rsidP="00FE539C">
    <w:pPr>
      <w:pStyle w:val="Sidefod"/>
      <w:jc w:val="both"/>
      <w:rPr>
        <w:sz w:val="12"/>
        <w:szCs w:val="12"/>
      </w:rPr>
    </w:pPr>
  </w:p>
  <w:bookmarkStart w:id="19" w:name="ÅÅDokID2"/>
  <w:p w14:paraId="43E74CF0" w14:textId="4991A1DC" w:rsidR="004C2B2C" w:rsidRPr="008A484A" w:rsidRDefault="004C2B2C" w:rsidP="00FE539C">
    <w:pPr>
      <w:pStyle w:val="Sidefod"/>
      <w:jc w:val="both"/>
      <w:rPr>
        <w:sz w:val="12"/>
        <w:szCs w:val="12"/>
      </w:rPr>
    </w:pPr>
    <w:r w:rsidRPr="008A484A">
      <w:rPr>
        <w:sz w:val="12"/>
        <w:szCs w:val="12"/>
      </w:rPr>
      <w:fldChar w:fldCharType="begin"/>
    </w:r>
    <w:r w:rsidRPr="008A484A">
      <w:rPr>
        <w:sz w:val="12"/>
        <w:szCs w:val="12"/>
      </w:rPr>
      <w:instrText xml:space="preserve"> IF </w:instrText>
    </w:r>
    <w:r w:rsidRPr="008A484A">
      <w:rPr>
        <w:sz w:val="12"/>
        <w:szCs w:val="12"/>
      </w:rPr>
      <w:fldChar w:fldCharType="begin"/>
    </w:r>
    <w:r w:rsidRPr="008A484A">
      <w:rPr>
        <w:sz w:val="12"/>
        <w:szCs w:val="12"/>
      </w:rPr>
      <w:instrText xml:space="preserve"> DOCPROPERTY "ÅÅDokID" </w:instrText>
    </w:r>
    <w:r w:rsidRPr="008A484A">
      <w:rPr>
        <w:sz w:val="12"/>
        <w:szCs w:val="12"/>
      </w:rPr>
      <w:fldChar w:fldCharType="separate"/>
    </w:r>
    <w:r>
      <w:rPr>
        <w:b/>
        <w:bCs/>
        <w:sz w:val="12"/>
        <w:szCs w:val="12"/>
      </w:rPr>
      <w:instrText>Fejl! Ukendt betegnelse for dokumentegenskab.</w:instrText>
    </w:r>
    <w:r w:rsidRPr="008A484A">
      <w:rPr>
        <w:sz w:val="12"/>
        <w:szCs w:val="12"/>
      </w:rPr>
      <w:fldChar w:fldCharType="end"/>
    </w:r>
    <w:r>
      <w:rPr>
        <w:sz w:val="12"/>
        <w:szCs w:val="12"/>
      </w:rPr>
      <w:instrText xml:space="preserve"> = "Sid</w:instrText>
    </w:r>
    <w:r w:rsidRPr="008A484A">
      <w:rPr>
        <w:sz w:val="12"/>
        <w:szCs w:val="12"/>
      </w:rPr>
      <w:instrText>steSide" "</w:instrText>
    </w:r>
    <w:r w:rsidRPr="008A484A">
      <w:rPr>
        <w:sz w:val="12"/>
        <w:szCs w:val="12"/>
      </w:rPr>
      <w:fldChar w:fldCharType="begin"/>
    </w:r>
    <w:r w:rsidRPr="008A484A">
      <w:rPr>
        <w:sz w:val="12"/>
        <w:szCs w:val="12"/>
      </w:rPr>
      <w:instrText xml:space="preserve"> </w:instrText>
    </w:r>
    <w:r>
      <w:rPr>
        <w:sz w:val="12"/>
        <w:szCs w:val="12"/>
      </w:rPr>
      <w:instrText>FILENAME \* lower \p</w:instrText>
    </w:r>
    <w:r w:rsidRPr="008A484A">
      <w:rPr>
        <w:sz w:val="12"/>
        <w:szCs w:val="12"/>
      </w:rPr>
      <w:instrText xml:space="preserve"> </w:instrText>
    </w:r>
    <w:r w:rsidRPr="008A484A">
      <w:rPr>
        <w:sz w:val="12"/>
        <w:szCs w:val="12"/>
      </w:rPr>
      <w:fldChar w:fldCharType="separate"/>
    </w:r>
    <w:r w:rsidRPr="008A484A">
      <w:rPr>
        <w:sz w:val="12"/>
        <w:szCs w:val="12"/>
      </w:rPr>
      <w:instrText>18.11.2003</w:instrText>
    </w:r>
    <w:r w:rsidRPr="008A484A">
      <w:rPr>
        <w:sz w:val="12"/>
        <w:szCs w:val="12"/>
      </w:rPr>
      <w:fldChar w:fldCharType="end"/>
    </w:r>
    <w:r w:rsidRPr="008A484A">
      <w:rPr>
        <w:sz w:val="12"/>
        <w:szCs w:val="12"/>
      </w:rPr>
      <w:instrText xml:space="preserve">" </w:instrText>
    </w:r>
    <w:r w:rsidRPr="008A484A">
      <w:rPr>
        <w:sz w:val="12"/>
        <w:szCs w:val="12"/>
      </w:rPr>
      <w:fldChar w:fldCharType="end"/>
    </w:r>
    <w:bookmarkEnd w:id="19"/>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061" w14:textId="77777777" w:rsidR="004C2B2C" w:rsidRPr="008A484A" w:rsidRDefault="004C2B2C" w:rsidP="008A484A">
    <w:pPr>
      <w:pStyle w:val="Logo00"/>
    </w:pPr>
  </w:p>
  <w:p w14:paraId="6E628F54" w14:textId="77777777" w:rsidR="004C2B2C" w:rsidRDefault="004C2B2C" w:rsidP="00CA1BD0">
    <w:pPr>
      <w:pStyle w:val="Logo00"/>
    </w:pPr>
  </w:p>
  <w:bookmarkStart w:id="20" w:name="ÅÅDokID1"/>
  <w:p w14:paraId="56217E67" w14:textId="36246D5D" w:rsidR="004C2B2C" w:rsidRPr="008A484A" w:rsidRDefault="004C2B2C" w:rsidP="00E120DC">
    <w:pPr>
      <w:pStyle w:val="Sidefod"/>
      <w:jc w:val="both"/>
      <w:rPr>
        <w:sz w:val="12"/>
        <w:szCs w:val="12"/>
      </w:rPr>
    </w:pPr>
    <w:r w:rsidRPr="008A484A">
      <w:rPr>
        <w:sz w:val="12"/>
        <w:szCs w:val="12"/>
      </w:rPr>
      <w:fldChar w:fldCharType="begin"/>
    </w:r>
    <w:r w:rsidRPr="008A484A">
      <w:rPr>
        <w:sz w:val="12"/>
        <w:szCs w:val="12"/>
      </w:rPr>
      <w:instrText xml:space="preserve"> IF </w:instrText>
    </w:r>
    <w:r w:rsidRPr="008A484A">
      <w:rPr>
        <w:sz w:val="12"/>
        <w:szCs w:val="12"/>
      </w:rPr>
      <w:fldChar w:fldCharType="begin"/>
    </w:r>
    <w:r w:rsidRPr="008A484A">
      <w:rPr>
        <w:sz w:val="12"/>
        <w:szCs w:val="12"/>
      </w:rPr>
      <w:instrText xml:space="preserve"> DOCPROPERTY "ÅÅDokID" </w:instrText>
    </w:r>
    <w:r w:rsidRPr="008A484A">
      <w:rPr>
        <w:sz w:val="12"/>
        <w:szCs w:val="12"/>
      </w:rPr>
      <w:fldChar w:fldCharType="separate"/>
    </w:r>
    <w:r>
      <w:rPr>
        <w:b/>
        <w:bCs/>
        <w:sz w:val="12"/>
        <w:szCs w:val="12"/>
      </w:rPr>
      <w:instrText>Fejl! Ukendt betegnelse for dokumentegenskab.</w:instrText>
    </w:r>
    <w:r w:rsidRPr="008A484A">
      <w:rPr>
        <w:sz w:val="12"/>
        <w:szCs w:val="12"/>
      </w:rPr>
      <w:fldChar w:fldCharType="end"/>
    </w:r>
    <w:r w:rsidRPr="008A484A">
      <w:rPr>
        <w:sz w:val="12"/>
        <w:szCs w:val="12"/>
      </w:rPr>
      <w:instrText xml:space="preserve"> = "FørsteSide" "</w:instrText>
    </w:r>
    <w:r w:rsidRPr="008A484A">
      <w:rPr>
        <w:sz w:val="12"/>
        <w:szCs w:val="12"/>
      </w:rPr>
      <w:fldChar w:fldCharType="begin"/>
    </w:r>
    <w:r w:rsidRPr="008A484A">
      <w:rPr>
        <w:sz w:val="12"/>
        <w:szCs w:val="12"/>
      </w:rPr>
      <w:instrText xml:space="preserve"> </w:instrText>
    </w:r>
    <w:r>
      <w:rPr>
        <w:sz w:val="12"/>
        <w:szCs w:val="12"/>
      </w:rPr>
      <w:instrText>FILENAME \* lower \p</w:instrText>
    </w:r>
    <w:r w:rsidRPr="008A484A">
      <w:rPr>
        <w:sz w:val="12"/>
        <w:szCs w:val="12"/>
      </w:rPr>
      <w:instrText xml:space="preserve"> </w:instrText>
    </w:r>
    <w:r w:rsidRPr="008A484A">
      <w:rPr>
        <w:sz w:val="12"/>
        <w:szCs w:val="12"/>
      </w:rPr>
      <w:fldChar w:fldCharType="separate"/>
    </w:r>
    <w:r w:rsidRPr="008A484A">
      <w:rPr>
        <w:sz w:val="12"/>
        <w:szCs w:val="12"/>
      </w:rPr>
      <w:instrText>18.11.2003</w:instrText>
    </w:r>
    <w:r w:rsidRPr="008A484A">
      <w:rPr>
        <w:sz w:val="12"/>
        <w:szCs w:val="12"/>
      </w:rPr>
      <w:fldChar w:fldCharType="end"/>
    </w:r>
    <w:r w:rsidRPr="008A484A">
      <w:rPr>
        <w:sz w:val="12"/>
        <w:szCs w:val="12"/>
      </w:rPr>
      <w:instrText xml:space="preserve">" </w:instrText>
    </w:r>
    <w:r w:rsidR="0072550A">
      <w:rPr>
        <w:sz w:val="12"/>
        <w:szCs w:val="12"/>
      </w:rPr>
      <w:fldChar w:fldCharType="separate"/>
    </w:r>
    <w:r w:rsidRPr="008A484A">
      <w:rPr>
        <w:sz w:val="12"/>
        <w:szCs w:val="12"/>
      </w:rPr>
      <w:fldChar w:fldCharType="end"/>
    </w:r>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E7D82" w14:textId="77777777" w:rsidR="00544D68" w:rsidRDefault="00544D68">
      <w:r>
        <w:separator/>
      </w:r>
    </w:p>
  </w:footnote>
  <w:footnote w:type="continuationSeparator" w:id="0">
    <w:p w14:paraId="722060CC" w14:textId="77777777" w:rsidR="00544D68" w:rsidRDefault="00544D68">
      <w:r>
        <w:continuationSeparator/>
      </w:r>
    </w:p>
  </w:footnote>
  <w:footnote w:type="continuationNotice" w:id="1">
    <w:p w14:paraId="132F20E3" w14:textId="77777777" w:rsidR="00544D68" w:rsidRDefault="00544D6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0A1E5" w14:textId="3EC43D36" w:rsidR="004C2B2C" w:rsidRDefault="004C2B2C">
    <w:pPr>
      <w:pStyle w:val="Sidehoved"/>
    </w:pPr>
    <w:r>
      <w:fldChar w:fldCharType="begin" w:fldLock="1"/>
    </w:r>
    <w:r>
      <w:instrText xml:space="preserve"> AUTOTEXT EG-Udkast </w:instrText>
    </w:r>
    <w:r w:rsidR="0072550A">
      <w:fldChar w:fldCharType="separate"/>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3842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D063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8E29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F611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F68C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72FF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68C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20D0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7A262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5EA3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815D1E"/>
    <w:multiLevelType w:val="multilevel"/>
    <w:tmpl w:val="5F90A9F6"/>
    <w:lvl w:ilvl="0">
      <w:start w:val="1"/>
      <w:numFmt w:val="decimal"/>
      <w:pStyle w:val="Overskrift1"/>
      <w:lvlText w:val="%1"/>
      <w:lvlJc w:val="left"/>
      <w:pPr>
        <w:tabs>
          <w:tab w:val="num" w:pos="850"/>
        </w:tabs>
        <w:ind w:left="850" w:hanging="850"/>
      </w:pPr>
    </w:lvl>
    <w:lvl w:ilvl="1">
      <w:start w:val="1"/>
      <w:numFmt w:val="decimal"/>
      <w:pStyle w:val="Overskrift2"/>
      <w:lvlText w:val="%1.%2"/>
      <w:lvlJc w:val="left"/>
      <w:pPr>
        <w:tabs>
          <w:tab w:val="num" w:pos="850"/>
        </w:tabs>
        <w:ind w:left="850" w:hanging="850"/>
      </w:pPr>
    </w:lvl>
    <w:lvl w:ilvl="2">
      <w:start w:val="1"/>
      <w:numFmt w:val="decimal"/>
      <w:pStyle w:val="Overskrift3"/>
      <w:lvlText w:val="%1.%2.%3"/>
      <w:lvlJc w:val="left"/>
      <w:pPr>
        <w:tabs>
          <w:tab w:val="num" w:pos="850"/>
        </w:tabs>
        <w:ind w:left="850" w:hanging="850"/>
      </w:pPr>
    </w:lvl>
    <w:lvl w:ilvl="3">
      <w:start w:val="1"/>
      <w:numFmt w:val="decimal"/>
      <w:pStyle w:val="Overskrift4"/>
      <w:lvlText w:val="%1.%2.%3.%4"/>
      <w:lvlJc w:val="left"/>
      <w:pPr>
        <w:tabs>
          <w:tab w:val="num" w:pos="850"/>
        </w:tabs>
        <w:ind w:left="850" w:hanging="850"/>
      </w:pPr>
    </w:lvl>
    <w:lvl w:ilvl="4">
      <w:start w:val="1"/>
      <w:numFmt w:val="decimal"/>
      <w:pStyle w:val="Overskrift5"/>
      <w:lvlText w:val="%1.%2.%3.%4.%5"/>
      <w:lvlJc w:val="left"/>
      <w:pPr>
        <w:tabs>
          <w:tab w:val="num" w:pos="850"/>
        </w:tabs>
        <w:ind w:left="850" w:hanging="850"/>
      </w:pPr>
    </w:lvl>
    <w:lvl w:ilvl="5">
      <w:start w:val="1"/>
      <w:numFmt w:val="lowerLetter"/>
      <w:pStyle w:val="Overskrift6"/>
      <w:lvlText w:val="(%6)"/>
      <w:lvlJc w:val="left"/>
      <w:pPr>
        <w:ind w:left="3600" w:firstLine="0"/>
      </w:pPr>
    </w:lvl>
    <w:lvl w:ilvl="6">
      <w:start w:val="1"/>
      <w:numFmt w:val="lowerRoman"/>
      <w:pStyle w:val="Overskrift7"/>
      <w:lvlText w:val="(%7)"/>
      <w:lvlJc w:val="left"/>
      <w:pPr>
        <w:ind w:left="4320" w:firstLine="0"/>
      </w:pPr>
    </w:lvl>
    <w:lvl w:ilvl="7">
      <w:start w:val="1"/>
      <w:numFmt w:val="lowerLetter"/>
      <w:pStyle w:val="Overskrift8"/>
      <w:lvlText w:val="(%8)"/>
      <w:lvlJc w:val="left"/>
      <w:pPr>
        <w:ind w:left="5040" w:firstLine="0"/>
      </w:pPr>
    </w:lvl>
    <w:lvl w:ilvl="8">
      <w:start w:val="1"/>
      <w:numFmt w:val="lowerRoman"/>
      <w:pStyle w:val="Overskrift9"/>
      <w:lvlText w:val="(%9)"/>
      <w:lvlJc w:val="left"/>
      <w:pPr>
        <w:ind w:left="5760" w:firstLine="0"/>
      </w:pPr>
    </w:lvl>
  </w:abstractNum>
  <w:abstractNum w:abstractNumId="11" w15:restartNumberingAfterBreak="0">
    <w:nsid w:val="08C228D3"/>
    <w:multiLevelType w:val="singleLevel"/>
    <w:tmpl w:val="2B0CD478"/>
    <w:lvl w:ilvl="0">
      <w:start w:val="1"/>
      <w:numFmt w:val="decimal"/>
      <w:lvlText w:val="%1."/>
      <w:legacy w:legacy="1" w:legacySpace="0" w:legacyIndent="567"/>
      <w:lvlJc w:val="left"/>
      <w:pPr>
        <w:ind w:left="567" w:hanging="567"/>
      </w:pPr>
    </w:lvl>
  </w:abstractNum>
  <w:abstractNum w:abstractNumId="12" w15:restartNumberingAfterBreak="0">
    <w:nsid w:val="0E6025D8"/>
    <w:multiLevelType w:val="singleLevel"/>
    <w:tmpl w:val="F79CB700"/>
    <w:lvl w:ilvl="0">
      <w:start w:val="1"/>
      <w:numFmt w:val="none"/>
      <w:lvlText w:val="at"/>
      <w:legacy w:legacy="1" w:legacySpace="0" w:legacyIndent="567"/>
      <w:lvlJc w:val="left"/>
      <w:pPr>
        <w:ind w:left="567" w:hanging="567"/>
      </w:pPr>
      <w:rPr>
        <w:u w:val="words"/>
      </w:rPr>
    </w:lvl>
  </w:abstractNum>
  <w:abstractNum w:abstractNumId="13" w15:restartNumberingAfterBreak="0">
    <w:nsid w:val="10802501"/>
    <w:multiLevelType w:val="singleLevel"/>
    <w:tmpl w:val="3A7C1F82"/>
    <w:lvl w:ilvl="0">
      <w:start w:val="1"/>
      <w:numFmt w:val="bullet"/>
      <w:lvlText w:val="–"/>
      <w:lvlJc w:val="left"/>
      <w:pPr>
        <w:tabs>
          <w:tab w:val="num" w:pos="567"/>
        </w:tabs>
        <w:ind w:left="567" w:hanging="567"/>
      </w:pPr>
      <w:rPr>
        <w:rFonts w:ascii="Times New Roman" w:hAnsi="Times New Roman" w:hint="default"/>
      </w:rPr>
    </w:lvl>
  </w:abstractNum>
  <w:abstractNum w:abstractNumId="14" w15:restartNumberingAfterBreak="0">
    <w:nsid w:val="14400C92"/>
    <w:multiLevelType w:val="singleLevel"/>
    <w:tmpl w:val="E7C060B4"/>
    <w:lvl w:ilvl="0">
      <w:start w:val="1"/>
      <w:numFmt w:val="none"/>
      <w:lvlText w:val="at"/>
      <w:legacy w:legacy="1" w:legacySpace="0" w:legacyIndent="567"/>
      <w:lvlJc w:val="left"/>
      <w:pPr>
        <w:ind w:left="567" w:hanging="567"/>
      </w:pPr>
      <w:rPr>
        <w:u w:val="words"/>
      </w:rPr>
    </w:lvl>
  </w:abstractNum>
  <w:abstractNum w:abstractNumId="15" w15:restartNumberingAfterBreak="0">
    <w:nsid w:val="188D04DA"/>
    <w:multiLevelType w:val="singleLevel"/>
    <w:tmpl w:val="846CB9A2"/>
    <w:lvl w:ilvl="0">
      <w:start w:val="1"/>
      <w:numFmt w:val="none"/>
      <w:lvlText w:val="at"/>
      <w:legacy w:legacy="1" w:legacySpace="0" w:legacyIndent="567"/>
      <w:lvlJc w:val="left"/>
      <w:pPr>
        <w:ind w:left="567" w:hanging="567"/>
      </w:pPr>
      <w:rPr>
        <w:u w:val="words"/>
      </w:rPr>
    </w:lvl>
  </w:abstractNum>
  <w:abstractNum w:abstractNumId="16" w15:restartNumberingAfterBreak="0">
    <w:nsid w:val="30C00133"/>
    <w:multiLevelType w:val="multilevel"/>
    <w:tmpl w:val="BF584112"/>
    <w:lvl w:ilvl="0">
      <w:start w:val="1"/>
      <w:numFmt w:val="bullet"/>
      <w:pStyle w:val="OpstilmstregAlts"/>
      <w:lvlText w:val="-"/>
      <w:lvlJc w:val="left"/>
      <w:pPr>
        <w:ind w:left="565" w:hanging="565"/>
      </w:pPr>
      <w:rPr>
        <w:rFonts w:ascii="Verdana" w:hAnsi="Verdana" w:hint="default"/>
        <w:color w:val="auto"/>
      </w:rPr>
    </w:lvl>
    <w:lvl w:ilvl="1">
      <w:start w:val="1"/>
      <w:numFmt w:val="bullet"/>
      <w:lvlText w:val="o"/>
      <w:lvlJc w:val="left"/>
      <w:pPr>
        <w:ind w:left="1132" w:hanging="567"/>
      </w:pPr>
      <w:rPr>
        <w:rFonts w:ascii="Courier New" w:hAnsi="Courier New" w:cs="Courier New" w:hint="default"/>
      </w:rPr>
    </w:lvl>
    <w:lvl w:ilvl="2">
      <w:start w:val="1"/>
      <w:numFmt w:val="bullet"/>
      <w:lvlText w:val=""/>
      <w:lvlJc w:val="left"/>
      <w:pPr>
        <w:ind w:left="1699" w:hanging="567"/>
      </w:pPr>
      <w:rPr>
        <w:rFonts w:ascii="Wingdings" w:hAnsi="Wingdings" w:hint="default"/>
      </w:rPr>
    </w:lvl>
    <w:lvl w:ilvl="3">
      <w:start w:val="1"/>
      <w:numFmt w:val="bullet"/>
      <w:lvlText w:val=""/>
      <w:lvlJc w:val="left"/>
      <w:pPr>
        <w:ind w:left="2266" w:hanging="567"/>
      </w:pPr>
      <w:rPr>
        <w:rFonts w:ascii="Symbol" w:hAnsi="Symbol" w:hint="default"/>
      </w:rPr>
    </w:lvl>
    <w:lvl w:ilvl="4">
      <w:start w:val="1"/>
      <w:numFmt w:val="bullet"/>
      <w:lvlText w:val="o"/>
      <w:lvlJc w:val="left"/>
      <w:pPr>
        <w:ind w:left="2833" w:hanging="567"/>
      </w:pPr>
      <w:rPr>
        <w:rFonts w:ascii="Courier New" w:hAnsi="Courier New" w:cs="Courier New" w:hint="default"/>
      </w:rPr>
    </w:lvl>
    <w:lvl w:ilvl="5">
      <w:start w:val="1"/>
      <w:numFmt w:val="bullet"/>
      <w:lvlText w:val=""/>
      <w:lvlJc w:val="left"/>
      <w:pPr>
        <w:ind w:left="3400" w:hanging="567"/>
      </w:pPr>
      <w:rPr>
        <w:rFonts w:ascii="Wingdings" w:hAnsi="Wingdings" w:hint="default"/>
      </w:rPr>
    </w:lvl>
    <w:lvl w:ilvl="6">
      <w:start w:val="1"/>
      <w:numFmt w:val="bullet"/>
      <w:lvlText w:val=""/>
      <w:lvlJc w:val="left"/>
      <w:pPr>
        <w:ind w:left="3967" w:hanging="567"/>
      </w:pPr>
      <w:rPr>
        <w:rFonts w:ascii="Symbol" w:hAnsi="Symbol" w:hint="default"/>
      </w:rPr>
    </w:lvl>
    <w:lvl w:ilvl="7">
      <w:start w:val="1"/>
      <w:numFmt w:val="bullet"/>
      <w:lvlText w:val="o"/>
      <w:lvlJc w:val="left"/>
      <w:pPr>
        <w:ind w:left="4534" w:hanging="567"/>
      </w:pPr>
      <w:rPr>
        <w:rFonts w:ascii="Courier New" w:hAnsi="Courier New" w:cs="Courier New" w:hint="default"/>
      </w:rPr>
    </w:lvl>
    <w:lvl w:ilvl="8">
      <w:start w:val="1"/>
      <w:numFmt w:val="bullet"/>
      <w:lvlText w:val=""/>
      <w:lvlJc w:val="left"/>
      <w:pPr>
        <w:ind w:left="5101" w:hanging="567"/>
      </w:pPr>
      <w:rPr>
        <w:rFonts w:ascii="Wingdings" w:hAnsi="Wingdings" w:hint="default"/>
      </w:rPr>
    </w:lvl>
  </w:abstractNum>
  <w:abstractNum w:abstractNumId="17" w15:restartNumberingAfterBreak="0">
    <w:nsid w:val="3297145E"/>
    <w:multiLevelType w:val="singleLevel"/>
    <w:tmpl w:val="28386454"/>
    <w:lvl w:ilvl="0">
      <w:start w:val="1"/>
      <w:numFmt w:val="lowerLetter"/>
      <w:lvlText w:val="%1)"/>
      <w:legacy w:legacy="1" w:legacySpace="0" w:legacyIndent="567"/>
      <w:lvlJc w:val="left"/>
      <w:pPr>
        <w:ind w:left="567" w:hanging="567"/>
      </w:pPr>
    </w:lvl>
  </w:abstractNum>
  <w:abstractNum w:abstractNumId="18" w15:restartNumberingAfterBreak="0">
    <w:nsid w:val="367C7D61"/>
    <w:multiLevelType w:val="multilevel"/>
    <w:tmpl w:val="CDC6B4CA"/>
    <w:lvl w:ilvl="0">
      <w:start w:val="1"/>
      <w:numFmt w:val="bullet"/>
      <w:pStyle w:val="OpstilmbulletAltp"/>
      <w:lvlText w:val=""/>
      <w:lvlJc w:val="left"/>
      <w:pPr>
        <w:ind w:left="-569" w:hanging="567"/>
      </w:pPr>
      <w:rPr>
        <w:rFonts w:ascii="Symbol" w:hAnsi="Symbol" w:hint="default"/>
        <w:color w:val="auto"/>
      </w:rPr>
    </w:lvl>
    <w:lvl w:ilvl="1">
      <w:start w:val="1"/>
      <w:numFmt w:val="bullet"/>
      <w:lvlText w:val="o"/>
      <w:lvlJc w:val="left"/>
      <w:pPr>
        <w:ind w:left="-2" w:hanging="567"/>
      </w:pPr>
      <w:rPr>
        <w:rFonts w:ascii="Courier New" w:hAnsi="Courier New" w:cs="Courier New" w:hint="default"/>
      </w:rPr>
    </w:lvl>
    <w:lvl w:ilvl="2">
      <w:start w:val="1"/>
      <w:numFmt w:val="bullet"/>
      <w:lvlText w:val=""/>
      <w:lvlJc w:val="left"/>
      <w:pPr>
        <w:ind w:left="565" w:hanging="567"/>
      </w:pPr>
      <w:rPr>
        <w:rFonts w:ascii="Wingdings" w:hAnsi="Wingdings" w:hint="default"/>
      </w:rPr>
    </w:lvl>
    <w:lvl w:ilvl="3">
      <w:start w:val="1"/>
      <w:numFmt w:val="bullet"/>
      <w:lvlText w:val=""/>
      <w:lvlJc w:val="left"/>
      <w:pPr>
        <w:ind w:left="1132" w:hanging="567"/>
      </w:pPr>
      <w:rPr>
        <w:rFonts w:ascii="Symbol" w:hAnsi="Symbol" w:hint="default"/>
      </w:rPr>
    </w:lvl>
    <w:lvl w:ilvl="4">
      <w:start w:val="1"/>
      <w:numFmt w:val="bullet"/>
      <w:lvlText w:val="o"/>
      <w:lvlJc w:val="left"/>
      <w:pPr>
        <w:ind w:left="1699" w:hanging="567"/>
      </w:pPr>
      <w:rPr>
        <w:rFonts w:ascii="Courier New" w:hAnsi="Courier New" w:cs="Courier New" w:hint="default"/>
      </w:rPr>
    </w:lvl>
    <w:lvl w:ilvl="5">
      <w:start w:val="1"/>
      <w:numFmt w:val="bullet"/>
      <w:lvlText w:val=""/>
      <w:lvlJc w:val="left"/>
      <w:pPr>
        <w:ind w:left="2266" w:hanging="567"/>
      </w:pPr>
      <w:rPr>
        <w:rFonts w:ascii="Wingdings" w:hAnsi="Wingdings" w:hint="default"/>
      </w:rPr>
    </w:lvl>
    <w:lvl w:ilvl="6">
      <w:start w:val="1"/>
      <w:numFmt w:val="bullet"/>
      <w:lvlText w:val=""/>
      <w:lvlJc w:val="left"/>
      <w:pPr>
        <w:ind w:left="2833" w:hanging="567"/>
      </w:pPr>
      <w:rPr>
        <w:rFonts w:ascii="Symbol" w:hAnsi="Symbol" w:hint="default"/>
      </w:rPr>
    </w:lvl>
    <w:lvl w:ilvl="7">
      <w:start w:val="1"/>
      <w:numFmt w:val="bullet"/>
      <w:lvlText w:val="o"/>
      <w:lvlJc w:val="left"/>
      <w:pPr>
        <w:ind w:left="3400" w:hanging="567"/>
      </w:pPr>
      <w:rPr>
        <w:rFonts w:ascii="Courier New" w:hAnsi="Courier New" w:cs="Courier New" w:hint="default"/>
      </w:rPr>
    </w:lvl>
    <w:lvl w:ilvl="8">
      <w:start w:val="1"/>
      <w:numFmt w:val="bullet"/>
      <w:lvlText w:val=""/>
      <w:lvlJc w:val="left"/>
      <w:pPr>
        <w:ind w:left="3967" w:hanging="567"/>
      </w:pPr>
      <w:rPr>
        <w:rFonts w:ascii="Wingdings" w:hAnsi="Wingdings" w:hint="default"/>
      </w:rPr>
    </w:lvl>
  </w:abstractNum>
  <w:abstractNum w:abstractNumId="19" w15:restartNumberingAfterBreak="0">
    <w:nsid w:val="39BA4E88"/>
    <w:multiLevelType w:val="singleLevel"/>
    <w:tmpl w:val="28386454"/>
    <w:lvl w:ilvl="0">
      <w:start w:val="1"/>
      <w:numFmt w:val="lowerLetter"/>
      <w:lvlText w:val="%1)"/>
      <w:legacy w:legacy="1" w:legacySpace="0" w:legacyIndent="567"/>
      <w:lvlJc w:val="left"/>
      <w:pPr>
        <w:ind w:left="567" w:hanging="567"/>
      </w:pPr>
    </w:lvl>
  </w:abstractNum>
  <w:abstractNum w:abstractNumId="20" w15:restartNumberingAfterBreak="0">
    <w:nsid w:val="3D7D15AC"/>
    <w:multiLevelType w:val="multilevel"/>
    <w:tmpl w:val="82081362"/>
    <w:lvl w:ilvl="0">
      <w:start w:val="1"/>
      <w:numFmt w:val="decimal"/>
      <w:pStyle w:val="Opstilm1-a-iAltn"/>
      <w:lvlText w:val="%1."/>
      <w:lvlJc w:val="left"/>
      <w:pPr>
        <w:tabs>
          <w:tab w:val="num" w:pos="850"/>
        </w:tabs>
        <w:ind w:left="850" w:hanging="567"/>
      </w:pPr>
    </w:lvl>
    <w:lvl w:ilvl="1">
      <w:start w:val="1"/>
      <w:numFmt w:val="lowerLetter"/>
      <w:lvlText w:val="%2."/>
      <w:lvlJc w:val="left"/>
      <w:pPr>
        <w:tabs>
          <w:tab w:val="num" w:pos="1417"/>
        </w:tabs>
        <w:ind w:left="1417" w:hanging="567"/>
      </w:pPr>
    </w:lvl>
    <w:lvl w:ilvl="2">
      <w:start w:val="1"/>
      <w:numFmt w:val="lowerRoman"/>
      <w:lvlText w:val="%3."/>
      <w:lvlJc w:val="left"/>
      <w:pPr>
        <w:tabs>
          <w:tab w:val="num" w:pos="1984"/>
        </w:tabs>
        <w:ind w:left="1984" w:hanging="567"/>
      </w:pPr>
    </w:lvl>
    <w:lvl w:ilvl="3">
      <w:start w:val="1"/>
      <w:numFmt w:val="decimal"/>
      <w:lvlText w:val="%4)"/>
      <w:lvlJc w:val="left"/>
      <w:pPr>
        <w:tabs>
          <w:tab w:val="num" w:pos="2551"/>
        </w:tabs>
        <w:ind w:left="2551" w:hanging="567"/>
      </w:pPr>
    </w:lvl>
    <w:lvl w:ilvl="4">
      <w:start w:val="1"/>
      <w:numFmt w:val="lowerLetter"/>
      <w:lvlText w:val="%5)"/>
      <w:lvlJc w:val="left"/>
      <w:pPr>
        <w:tabs>
          <w:tab w:val="num" w:pos="3118"/>
        </w:tabs>
        <w:ind w:left="3118" w:hanging="567"/>
      </w:pPr>
    </w:lvl>
    <w:lvl w:ilvl="5">
      <w:start w:val="1"/>
      <w:numFmt w:val="lowerRoman"/>
      <w:lvlText w:val="%6)"/>
      <w:lvlJc w:val="left"/>
      <w:pPr>
        <w:tabs>
          <w:tab w:val="num" w:pos="3685"/>
        </w:tabs>
        <w:ind w:left="3685" w:hanging="567"/>
      </w:pPr>
    </w:lvl>
    <w:lvl w:ilvl="6">
      <w:start w:val="1"/>
      <w:numFmt w:val="decimal"/>
      <w:lvlText w:val="(%7)"/>
      <w:lvlJc w:val="left"/>
      <w:pPr>
        <w:tabs>
          <w:tab w:val="num" w:pos="4252"/>
        </w:tabs>
        <w:ind w:left="4252" w:hanging="567"/>
      </w:pPr>
    </w:lvl>
    <w:lvl w:ilvl="7">
      <w:start w:val="1"/>
      <w:numFmt w:val="lowerLetter"/>
      <w:lvlText w:val="(%8)"/>
      <w:lvlJc w:val="left"/>
      <w:pPr>
        <w:tabs>
          <w:tab w:val="num" w:pos="4818"/>
        </w:tabs>
        <w:ind w:left="4818" w:hanging="566"/>
      </w:pPr>
    </w:lvl>
    <w:lvl w:ilvl="8">
      <w:start w:val="1"/>
      <w:numFmt w:val="lowerRoman"/>
      <w:lvlText w:val="(%9)"/>
      <w:lvlJc w:val="left"/>
      <w:pPr>
        <w:tabs>
          <w:tab w:val="num" w:pos="5385"/>
        </w:tabs>
        <w:ind w:left="5385" w:hanging="567"/>
      </w:pPr>
    </w:lvl>
  </w:abstractNum>
  <w:abstractNum w:abstractNumId="21" w15:restartNumberingAfterBreak="0">
    <w:nsid w:val="43100E63"/>
    <w:multiLevelType w:val="singleLevel"/>
    <w:tmpl w:val="28386454"/>
    <w:lvl w:ilvl="0">
      <w:start w:val="1"/>
      <w:numFmt w:val="lowerLetter"/>
      <w:lvlText w:val="%1)"/>
      <w:legacy w:legacy="1" w:legacySpace="0" w:legacyIndent="567"/>
      <w:lvlJc w:val="left"/>
      <w:pPr>
        <w:ind w:left="567" w:hanging="567"/>
      </w:pPr>
    </w:lvl>
  </w:abstractNum>
  <w:abstractNum w:abstractNumId="22" w15:restartNumberingAfterBreak="0">
    <w:nsid w:val="440D6B49"/>
    <w:multiLevelType w:val="multilevel"/>
    <w:tmpl w:val="6318190A"/>
    <w:lvl w:ilvl="0">
      <w:start w:val="1"/>
      <w:numFmt w:val="bullet"/>
      <w:lvlText w:val="-"/>
      <w:lvlJc w:val="left"/>
      <w:pPr>
        <w:ind w:left="565" w:hanging="567"/>
      </w:pPr>
      <w:rPr>
        <w:rFonts w:ascii="Arial" w:hAnsi="Arial" w:hint="default"/>
        <w:color w:val="auto"/>
      </w:rPr>
    </w:lvl>
    <w:lvl w:ilvl="1">
      <w:start w:val="1"/>
      <w:numFmt w:val="bullet"/>
      <w:lvlText w:val="o"/>
      <w:lvlJc w:val="left"/>
      <w:pPr>
        <w:ind w:left="1132" w:hanging="567"/>
      </w:pPr>
      <w:rPr>
        <w:rFonts w:ascii="Courier New" w:hAnsi="Courier New" w:cs="Courier New" w:hint="default"/>
      </w:rPr>
    </w:lvl>
    <w:lvl w:ilvl="2">
      <w:start w:val="1"/>
      <w:numFmt w:val="bullet"/>
      <w:lvlText w:val=""/>
      <w:lvlJc w:val="left"/>
      <w:pPr>
        <w:ind w:left="1699" w:hanging="567"/>
      </w:pPr>
      <w:rPr>
        <w:rFonts w:ascii="Wingdings" w:hAnsi="Wingdings" w:hint="default"/>
      </w:rPr>
    </w:lvl>
    <w:lvl w:ilvl="3">
      <w:start w:val="1"/>
      <w:numFmt w:val="bullet"/>
      <w:lvlText w:val=""/>
      <w:lvlJc w:val="left"/>
      <w:pPr>
        <w:ind w:left="2266" w:hanging="567"/>
      </w:pPr>
      <w:rPr>
        <w:rFonts w:ascii="Symbol" w:hAnsi="Symbol" w:hint="default"/>
      </w:rPr>
    </w:lvl>
    <w:lvl w:ilvl="4">
      <w:start w:val="1"/>
      <w:numFmt w:val="bullet"/>
      <w:lvlText w:val="o"/>
      <w:lvlJc w:val="left"/>
      <w:pPr>
        <w:ind w:left="2833" w:hanging="567"/>
      </w:pPr>
      <w:rPr>
        <w:rFonts w:ascii="Courier New" w:hAnsi="Courier New" w:cs="Courier New" w:hint="default"/>
      </w:rPr>
    </w:lvl>
    <w:lvl w:ilvl="5">
      <w:start w:val="1"/>
      <w:numFmt w:val="bullet"/>
      <w:lvlText w:val=""/>
      <w:lvlJc w:val="left"/>
      <w:pPr>
        <w:ind w:left="3400" w:hanging="567"/>
      </w:pPr>
      <w:rPr>
        <w:rFonts w:ascii="Wingdings" w:hAnsi="Wingdings" w:hint="default"/>
      </w:rPr>
    </w:lvl>
    <w:lvl w:ilvl="6">
      <w:start w:val="1"/>
      <w:numFmt w:val="bullet"/>
      <w:lvlText w:val=""/>
      <w:lvlJc w:val="left"/>
      <w:pPr>
        <w:ind w:left="3967" w:hanging="567"/>
      </w:pPr>
      <w:rPr>
        <w:rFonts w:ascii="Symbol" w:hAnsi="Symbol" w:hint="default"/>
      </w:rPr>
    </w:lvl>
    <w:lvl w:ilvl="7">
      <w:start w:val="1"/>
      <w:numFmt w:val="bullet"/>
      <w:lvlText w:val="o"/>
      <w:lvlJc w:val="left"/>
      <w:pPr>
        <w:ind w:left="4534" w:hanging="567"/>
      </w:pPr>
      <w:rPr>
        <w:rFonts w:ascii="Courier New" w:hAnsi="Courier New" w:cs="Courier New" w:hint="default"/>
      </w:rPr>
    </w:lvl>
    <w:lvl w:ilvl="8">
      <w:start w:val="1"/>
      <w:numFmt w:val="bullet"/>
      <w:lvlText w:val=""/>
      <w:lvlJc w:val="left"/>
      <w:pPr>
        <w:ind w:left="5101" w:hanging="567"/>
      </w:pPr>
      <w:rPr>
        <w:rFonts w:ascii="Wingdings" w:hAnsi="Wingdings" w:hint="default"/>
      </w:rPr>
    </w:lvl>
  </w:abstractNum>
  <w:abstractNum w:abstractNumId="23" w15:restartNumberingAfterBreak="0">
    <w:nsid w:val="4A48601A"/>
    <w:multiLevelType w:val="multilevel"/>
    <w:tmpl w:val="B782AE70"/>
    <w:lvl w:ilvl="0">
      <w:start w:val="1"/>
      <w:numFmt w:val="none"/>
      <w:lvlText w:val="%1at"/>
      <w:lvlJc w:val="left"/>
      <w:pPr>
        <w:tabs>
          <w:tab w:val="num" w:pos="567"/>
        </w:tabs>
        <w:ind w:left="567" w:hanging="567"/>
      </w:pPr>
      <w:rPr>
        <w:rFonts w:hint="default"/>
        <w:b w:val="0"/>
        <w:i w:val="0"/>
        <w:u w:val="none"/>
      </w:rPr>
    </w:lvl>
    <w:lvl w:ilvl="1">
      <w:start w:val="1"/>
      <w:numFmt w:val="none"/>
      <w:lvlText w:val="%2idet"/>
      <w:lvlJc w:val="left"/>
      <w:pPr>
        <w:tabs>
          <w:tab w:val="num" w:pos="1134"/>
        </w:tabs>
        <w:ind w:left="1134" w:hanging="567"/>
      </w:pPr>
      <w:rPr>
        <w:rFonts w:hint="default"/>
        <w:b/>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E5F594F"/>
    <w:multiLevelType w:val="multilevel"/>
    <w:tmpl w:val="473421C6"/>
    <w:lvl w:ilvl="0">
      <w:start w:val="1"/>
      <w:numFmt w:val="bullet"/>
      <w:lvlText w:val=""/>
      <w:lvlJc w:val="left"/>
      <w:pPr>
        <w:tabs>
          <w:tab w:val="num" w:pos="1418"/>
        </w:tabs>
        <w:ind w:left="1418" w:hanging="567"/>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5" w15:restartNumberingAfterBreak="0">
    <w:nsid w:val="50980F02"/>
    <w:multiLevelType w:val="hybridMultilevel"/>
    <w:tmpl w:val="4DD683B6"/>
    <w:lvl w:ilvl="0" w:tplc="0DC0C364">
      <w:numFmt w:val="bullet"/>
      <w:lvlText w:val="-"/>
      <w:lvlJc w:val="left"/>
      <w:pPr>
        <w:ind w:left="1211" w:hanging="360"/>
      </w:pPr>
      <w:rPr>
        <w:rFonts w:ascii="Verdana" w:eastAsia="Times New Roman" w:hAnsi="Verdana" w:cs="Times New Roman"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26" w15:restartNumberingAfterBreak="0">
    <w:nsid w:val="517F4279"/>
    <w:multiLevelType w:val="multilevel"/>
    <w:tmpl w:val="22520580"/>
    <w:lvl w:ilvl="0">
      <w:start w:val="1"/>
      <w:numFmt w:val="lowerLetter"/>
      <w:pStyle w:val="OpstilmbogstavAlta"/>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7" w15:restartNumberingAfterBreak="0">
    <w:nsid w:val="570F0FE4"/>
    <w:multiLevelType w:val="hybridMultilevel"/>
    <w:tmpl w:val="85C2F038"/>
    <w:lvl w:ilvl="0" w:tplc="63D0B9DE">
      <w:start w:val="1"/>
      <w:numFmt w:val="bullet"/>
      <w:lvlText w:val=""/>
      <w:lvlJc w:val="left"/>
      <w:pPr>
        <w:ind w:left="360" w:hanging="360"/>
      </w:pPr>
      <w:rPr>
        <w:rFonts w:ascii="Symbol" w:hAnsi="Symbol" w:hint="default"/>
        <w:color w:val="auto"/>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577729CF"/>
    <w:multiLevelType w:val="multilevel"/>
    <w:tmpl w:val="B2C4BCE4"/>
    <w:lvl w:ilvl="0">
      <w:start w:val="1"/>
      <w:numFmt w:val="decimal"/>
      <w:pStyle w:val="SANiveau1"/>
      <w:isLgl/>
      <w:lvlText w:val="%1."/>
      <w:lvlJc w:val="left"/>
      <w:pPr>
        <w:tabs>
          <w:tab w:val="num" w:pos="851"/>
        </w:tabs>
        <w:ind w:left="0" w:firstLine="0"/>
      </w:pPr>
      <w:rPr>
        <w:rFonts w:ascii="Verdana" w:hAnsi="Verdana" w:hint="default"/>
        <w:b/>
        <w:i w:val="0"/>
        <w:sz w:val="18"/>
      </w:rPr>
    </w:lvl>
    <w:lvl w:ilvl="1">
      <w:start w:val="1"/>
      <w:numFmt w:val="decimal"/>
      <w:pStyle w:val="SANiveau2"/>
      <w:isLgl/>
      <w:lvlText w:val="%1.%2"/>
      <w:lvlJc w:val="left"/>
      <w:pPr>
        <w:tabs>
          <w:tab w:val="num" w:pos="1702"/>
        </w:tabs>
        <w:ind w:left="851" w:hanging="851"/>
      </w:pPr>
      <w:rPr>
        <w:rFonts w:ascii="Verdana" w:hAnsi="Verdana" w:hint="default"/>
        <w:b w:val="0"/>
        <w:i w:val="0"/>
        <w:sz w:val="18"/>
      </w:rPr>
    </w:lvl>
    <w:lvl w:ilvl="2">
      <w:start w:val="1"/>
      <w:numFmt w:val="decimal"/>
      <w:pStyle w:val="SANiveau3"/>
      <w:isLgl/>
      <w:lvlText w:val="%1.%2.%3"/>
      <w:lvlJc w:val="left"/>
      <w:pPr>
        <w:tabs>
          <w:tab w:val="num" w:pos="851"/>
        </w:tabs>
        <w:ind w:left="851" w:hanging="851"/>
      </w:pPr>
      <w:rPr>
        <w:rFonts w:ascii="Verdana" w:hAnsi="Verdana" w:hint="default"/>
        <w:b w:val="0"/>
        <w:i w:val="0"/>
        <w:sz w:val="18"/>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58796CAA"/>
    <w:multiLevelType w:val="singleLevel"/>
    <w:tmpl w:val="2B0CD478"/>
    <w:lvl w:ilvl="0">
      <w:start w:val="1"/>
      <w:numFmt w:val="decimal"/>
      <w:lvlText w:val="%1."/>
      <w:legacy w:legacy="1" w:legacySpace="0" w:legacyIndent="567"/>
      <w:lvlJc w:val="left"/>
      <w:pPr>
        <w:ind w:left="567" w:hanging="567"/>
      </w:pPr>
    </w:lvl>
  </w:abstractNum>
  <w:abstractNum w:abstractNumId="30" w15:restartNumberingAfterBreak="0">
    <w:nsid w:val="5D486201"/>
    <w:multiLevelType w:val="singleLevel"/>
    <w:tmpl w:val="2B0CD478"/>
    <w:lvl w:ilvl="0">
      <w:start w:val="1"/>
      <w:numFmt w:val="decimal"/>
      <w:lvlText w:val="%1."/>
      <w:legacy w:legacy="1" w:legacySpace="0" w:legacyIndent="567"/>
      <w:lvlJc w:val="left"/>
      <w:pPr>
        <w:ind w:left="567" w:hanging="567"/>
      </w:pPr>
    </w:lvl>
  </w:abstractNum>
  <w:abstractNum w:abstractNumId="31" w15:restartNumberingAfterBreak="0">
    <w:nsid w:val="601C4FE7"/>
    <w:multiLevelType w:val="hybridMultilevel"/>
    <w:tmpl w:val="13FACD84"/>
    <w:lvl w:ilvl="0" w:tplc="7FB49E12">
      <w:start w:val="1"/>
      <w:numFmt w:val="none"/>
      <w:lvlText w:val="at"/>
      <w:lvlJc w:val="left"/>
      <w:pPr>
        <w:ind w:left="720" w:hanging="360"/>
      </w:pPr>
      <w:rPr>
        <w:u w:val="word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6B543F14"/>
    <w:multiLevelType w:val="hybridMultilevel"/>
    <w:tmpl w:val="5FD87E72"/>
    <w:lvl w:ilvl="0" w:tplc="275A00C4">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3" w15:restartNumberingAfterBreak="0">
    <w:nsid w:val="6B782AB6"/>
    <w:multiLevelType w:val="multilevel"/>
    <w:tmpl w:val="EA964192"/>
    <w:lvl w:ilvl="0">
      <w:start w:val="1"/>
      <w:numFmt w:val="lowerLetter"/>
      <w:pStyle w:val="SAOpstillingBogstav"/>
      <w:lvlText w:val="%1)"/>
      <w:lvlJc w:val="left"/>
      <w:pPr>
        <w:tabs>
          <w:tab w:val="num" w:pos="1418"/>
        </w:tabs>
        <w:ind w:left="1418" w:hanging="567"/>
      </w:pPr>
      <w:rPr>
        <w:rFonts w:ascii="Verdana" w:hAnsi="Verdana" w:hint="default"/>
        <w:b w:val="0"/>
        <w:i w:val="0"/>
        <w:sz w:val="18"/>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34" w15:restartNumberingAfterBreak="0">
    <w:nsid w:val="6DFB73AF"/>
    <w:multiLevelType w:val="multilevel"/>
    <w:tmpl w:val="0A1E888A"/>
    <w:lvl w:ilvl="0">
      <w:start w:val="1"/>
      <w:numFmt w:val="decimal"/>
      <w:pStyle w:val="Opstilm1-11-111Altm"/>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851"/>
        </w:tabs>
        <w:ind w:left="851" w:hanging="851"/>
      </w:pPr>
      <w:rPr>
        <w:rFonts w:hint="default"/>
      </w:rPr>
    </w:lvl>
    <w:lvl w:ilvl="6">
      <w:start w:val="1"/>
      <w:numFmt w:val="decimal"/>
      <w:lvlText w:val="%1.%2.%3.%4.%5.%6.%7"/>
      <w:lvlJc w:val="left"/>
      <w:pPr>
        <w:tabs>
          <w:tab w:val="num" w:pos="851"/>
        </w:tabs>
        <w:ind w:left="851" w:hanging="851"/>
      </w:pPr>
      <w:rPr>
        <w:rFonts w:hint="default"/>
      </w:rPr>
    </w:lvl>
    <w:lvl w:ilvl="7">
      <w:start w:val="1"/>
      <w:numFmt w:val="decimal"/>
      <w:lvlText w:val="%1.%2.%3.%4.%5.%6.%7.%8"/>
      <w:lvlJc w:val="left"/>
      <w:pPr>
        <w:tabs>
          <w:tab w:val="num" w:pos="851"/>
        </w:tabs>
        <w:ind w:left="851" w:hanging="851"/>
      </w:pPr>
      <w:rPr>
        <w:rFonts w:hint="default"/>
      </w:rPr>
    </w:lvl>
    <w:lvl w:ilvl="8">
      <w:start w:val="1"/>
      <w:numFmt w:val="decimal"/>
      <w:lvlText w:val="%1.%2.%3.%4.%5.%6.%7.%8.%9"/>
      <w:lvlJc w:val="left"/>
      <w:pPr>
        <w:tabs>
          <w:tab w:val="num" w:pos="851"/>
        </w:tabs>
        <w:ind w:left="851" w:hanging="851"/>
      </w:pPr>
      <w:rPr>
        <w:rFonts w:hint="default"/>
      </w:rPr>
    </w:lvl>
  </w:abstractNum>
  <w:abstractNum w:abstractNumId="35" w15:restartNumberingAfterBreak="0">
    <w:nsid w:val="71C3099B"/>
    <w:multiLevelType w:val="multilevel"/>
    <w:tmpl w:val="8752F0D0"/>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7802C03"/>
    <w:multiLevelType w:val="hybridMultilevel"/>
    <w:tmpl w:val="D15C67EE"/>
    <w:lvl w:ilvl="0" w:tplc="A73E5ED0">
      <w:numFmt w:val="bullet"/>
      <w:lvlText w:val="-"/>
      <w:lvlJc w:val="left"/>
      <w:pPr>
        <w:ind w:left="1211" w:hanging="360"/>
      </w:pPr>
      <w:rPr>
        <w:rFonts w:ascii="Verdana" w:eastAsia="Times New Roman" w:hAnsi="Verdana" w:cs="Times New Roman"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37" w15:restartNumberingAfterBreak="0">
    <w:nsid w:val="77B536D6"/>
    <w:multiLevelType w:val="singleLevel"/>
    <w:tmpl w:val="F580EA30"/>
    <w:lvl w:ilvl="0">
      <w:start w:val="1"/>
      <w:numFmt w:val="none"/>
      <w:suff w:val="nothing"/>
      <w:lvlText w:val="ad "/>
      <w:lvlJc w:val="left"/>
      <w:pPr>
        <w:tabs>
          <w:tab w:val="num" w:pos="567"/>
        </w:tabs>
        <w:ind w:left="0" w:firstLine="0"/>
      </w:pPr>
    </w:lvl>
  </w:abstractNum>
  <w:abstractNum w:abstractNumId="38" w15:restartNumberingAfterBreak="0">
    <w:nsid w:val="7D7D7DFE"/>
    <w:multiLevelType w:val="multilevel"/>
    <w:tmpl w:val="A7A02DF4"/>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806700586">
    <w:abstractNumId w:val="13"/>
  </w:num>
  <w:num w:numId="2" w16cid:durableId="1758093754">
    <w:abstractNumId w:val="15"/>
  </w:num>
  <w:num w:numId="3" w16cid:durableId="261452245">
    <w:abstractNumId w:val="12"/>
  </w:num>
  <w:num w:numId="4" w16cid:durableId="1131629628">
    <w:abstractNumId w:val="14"/>
  </w:num>
  <w:num w:numId="5" w16cid:durableId="1650017225">
    <w:abstractNumId w:val="17"/>
  </w:num>
  <w:num w:numId="6" w16cid:durableId="1441416237">
    <w:abstractNumId w:val="19"/>
  </w:num>
  <w:num w:numId="7" w16cid:durableId="688221441">
    <w:abstractNumId w:val="21"/>
  </w:num>
  <w:num w:numId="8" w16cid:durableId="1649357076">
    <w:abstractNumId w:val="29"/>
  </w:num>
  <w:num w:numId="9" w16cid:durableId="1241601528">
    <w:abstractNumId w:val="30"/>
  </w:num>
  <w:num w:numId="10" w16cid:durableId="1437409749">
    <w:abstractNumId w:val="11"/>
  </w:num>
  <w:num w:numId="11" w16cid:durableId="1937667322">
    <w:abstractNumId w:val="34"/>
  </w:num>
  <w:num w:numId="12" w16cid:durableId="2113548952">
    <w:abstractNumId w:val="20"/>
  </w:num>
  <w:num w:numId="13" w16cid:durableId="1316376015">
    <w:abstractNumId w:val="37"/>
  </w:num>
  <w:num w:numId="14" w16cid:durableId="1845321642">
    <w:abstractNumId w:val="31"/>
  </w:num>
  <w:num w:numId="15" w16cid:durableId="1608662434">
    <w:abstractNumId w:val="26"/>
  </w:num>
  <w:num w:numId="16" w16cid:durableId="68355105">
    <w:abstractNumId w:val="9"/>
  </w:num>
  <w:num w:numId="17" w16cid:durableId="2015955798">
    <w:abstractNumId w:val="7"/>
  </w:num>
  <w:num w:numId="18" w16cid:durableId="557789783">
    <w:abstractNumId w:val="6"/>
  </w:num>
  <w:num w:numId="19" w16cid:durableId="1079132501">
    <w:abstractNumId w:val="5"/>
  </w:num>
  <w:num w:numId="20" w16cid:durableId="266932097">
    <w:abstractNumId w:val="4"/>
  </w:num>
  <w:num w:numId="21" w16cid:durableId="332344467">
    <w:abstractNumId w:val="8"/>
  </w:num>
  <w:num w:numId="22" w16cid:durableId="397824488">
    <w:abstractNumId w:val="3"/>
  </w:num>
  <w:num w:numId="23" w16cid:durableId="1133448172">
    <w:abstractNumId w:val="2"/>
  </w:num>
  <w:num w:numId="24" w16cid:durableId="551965229">
    <w:abstractNumId w:val="1"/>
  </w:num>
  <w:num w:numId="25" w16cid:durableId="88933456">
    <w:abstractNumId w:val="0"/>
  </w:num>
  <w:num w:numId="26" w16cid:durableId="2085446811">
    <w:abstractNumId w:val="23"/>
  </w:num>
  <w:num w:numId="27" w16cid:durableId="72774755">
    <w:abstractNumId w:val="27"/>
  </w:num>
  <w:num w:numId="28" w16cid:durableId="632440192">
    <w:abstractNumId w:val="38"/>
  </w:num>
  <w:num w:numId="29" w16cid:durableId="58990373">
    <w:abstractNumId w:val="18"/>
  </w:num>
  <w:num w:numId="30" w16cid:durableId="498468267">
    <w:abstractNumId w:val="16"/>
  </w:num>
  <w:num w:numId="31" w16cid:durableId="2013096815">
    <w:abstractNumId w:val="22"/>
  </w:num>
  <w:num w:numId="32" w16cid:durableId="1823039273">
    <w:abstractNumId w:val="32"/>
  </w:num>
  <w:num w:numId="33" w16cid:durableId="196428250">
    <w:abstractNumId w:val="10"/>
  </w:num>
  <w:num w:numId="34" w16cid:durableId="12849676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1751407">
    <w:abstractNumId w:val="28"/>
  </w:num>
  <w:num w:numId="36" w16cid:durableId="437986383">
    <w:abstractNumId w:val="33"/>
  </w:num>
  <w:num w:numId="37" w16cid:durableId="1192840989">
    <w:abstractNumId w:val="35"/>
  </w:num>
  <w:num w:numId="38" w16cid:durableId="1875726932">
    <w:abstractNumId w:val="25"/>
  </w:num>
  <w:num w:numId="39" w16cid:durableId="1815828642">
    <w:abstractNumId w:val="28"/>
  </w:num>
  <w:num w:numId="40" w16cid:durableId="539824427">
    <w:abstractNumId w:val="28"/>
  </w:num>
  <w:num w:numId="41" w16cid:durableId="1327977540">
    <w:abstractNumId w:val="28"/>
  </w:num>
  <w:num w:numId="42" w16cid:durableId="1811360410">
    <w:abstractNumId w:val="36"/>
  </w:num>
  <w:num w:numId="43" w16cid:durableId="408040250">
    <w:abstractNumId w:val="28"/>
  </w:num>
  <w:num w:numId="44" w16cid:durableId="139673301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autoHyphenation/>
  <w:hyphenationZone w:val="14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A4F"/>
    <w:rsid w:val="000008F2"/>
    <w:rsid w:val="00001F8E"/>
    <w:rsid w:val="00007BC9"/>
    <w:rsid w:val="0001199A"/>
    <w:rsid w:val="0001410A"/>
    <w:rsid w:val="000166EC"/>
    <w:rsid w:val="0001758A"/>
    <w:rsid w:val="00017CFD"/>
    <w:rsid w:val="0002555E"/>
    <w:rsid w:val="00031452"/>
    <w:rsid w:val="00031A28"/>
    <w:rsid w:val="00031FA8"/>
    <w:rsid w:val="000324B5"/>
    <w:rsid w:val="00033CBE"/>
    <w:rsid w:val="0003416F"/>
    <w:rsid w:val="000352CD"/>
    <w:rsid w:val="00037BB0"/>
    <w:rsid w:val="0005040C"/>
    <w:rsid w:val="0005154A"/>
    <w:rsid w:val="00053F87"/>
    <w:rsid w:val="00054908"/>
    <w:rsid w:val="0005522E"/>
    <w:rsid w:val="00055C92"/>
    <w:rsid w:val="00057B57"/>
    <w:rsid w:val="00063016"/>
    <w:rsid w:val="00063118"/>
    <w:rsid w:val="000657E3"/>
    <w:rsid w:val="000678EA"/>
    <w:rsid w:val="00072C9A"/>
    <w:rsid w:val="000737B4"/>
    <w:rsid w:val="00073EA1"/>
    <w:rsid w:val="00075FF2"/>
    <w:rsid w:val="00077E72"/>
    <w:rsid w:val="000826A9"/>
    <w:rsid w:val="0008386D"/>
    <w:rsid w:val="00085557"/>
    <w:rsid w:val="00086641"/>
    <w:rsid w:val="000869FA"/>
    <w:rsid w:val="0009047F"/>
    <w:rsid w:val="00091280"/>
    <w:rsid w:val="00091F8D"/>
    <w:rsid w:val="00096A9C"/>
    <w:rsid w:val="00097854"/>
    <w:rsid w:val="000A108E"/>
    <w:rsid w:val="000A36E7"/>
    <w:rsid w:val="000B1DF9"/>
    <w:rsid w:val="000B4CD0"/>
    <w:rsid w:val="000B78A7"/>
    <w:rsid w:val="000C0A4F"/>
    <w:rsid w:val="000C0F64"/>
    <w:rsid w:val="000C10AF"/>
    <w:rsid w:val="000C38D4"/>
    <w:rsid w:val="000C7F45"/>
    <w:rsid w:val="000D0813"/>
    <w:rsid w:val="000D2E51"/>
    <w:rsid w:val="000D3066"/>
    <w:rsid w:val="000D4E45"/>
    <w:rsid w:val="000D641F"/>
    <w:rsid w:val="000E2551"/>
    <w:rsid w:val="000E6F78"/>
    <w:rsid w:val="000E77C5"/>
    <w:rsid w:val="000F0E57"/>
    <w:rsid w:val="000F4FCD"/>
    <w:rsid w:val="000F6D99"/>
    <w:rsid w:val="000F7691"/>
    <w:rsid w:val="00101D98"/>
    <w:rsid w:val="00103D85"/>
    <w:rsid w:val="00106731"/>
    <w:rsid w:val="00106A18"/>
    <w:rsid w:val="001149BE"/>
    <w:rsid w:val="0011547F"/>
    <w:rsid w:val="00117263"/>
    <w:rsid w:val="00121D00"/>
    <w:rsid w:val="00124608"/>
    <w:rsid w:val="00131745"/>
    <w:rsid w:val="0013252A"/>
    <w:rsid w:val="00132A4E"/>
    <w:rsid w:val="0013549A"/>
    <w:rsid w:val="00135B09"/>
    <w:rsid w:val="001406D4"/>
    <w:rsid w:val="001459BD"/>
    <w:rsid w:val="00146021"/>
    <w:rsid w:val="00151793"/>
    <w:rsid w:val="00156A76"/>
    <w:rsid w:val="001572B7"/>
    <w:rsid w:val="00160111"/>
    <w:rsid w:val="001605A7"/>
    <w:rsid w:val="001606E7"/>
    <w:rsid w:val="001620A6"/>
    <w:rsid w:val="001640FE"/>
    <w:rsid w:val="0016611D"/>
    <w:rsid w:val="00166CD0"/>
    <w:rsid w:val="00170B4F"/>
    <w:rsid w:val="00173534"/>
    <w:rsid w:val="00177D07"/>
    <w:rsid w:val="00182161"/>
    <w:rsid w:val="00190BBB"/>
    <w:rsid w:val="00192B42"/>
    <w:rsid w:val="001930B0"/>
    <w:rsid w:val="001957D0"/>
    <w:rsid w:val="001978C3"/>
    <w:rsid w:val="001B0623"/>
    <w:rsid w:val="001B24DA"/>
    <w:rsid w:val="001B35C5"/>
    <w:rsid w:val="001B44FE"/>
    <w:rsid w:val="001C36E6"/>
    <w:rsid w:val="001C3CEC"/>
    <w:rsid w:val="001C7024"/>
    <w:rsid w:val="001D15BC"/>
    <w:rsid w:val="001D7721"/>
    <w:rsid w:val="001E19AC"/>
    <w:rsid w:val="001E6446"/>
    <w:rsid w:val="001E6AA5"/>
    <w:rsid w:val="001F07E6"/>
    <w:rsid w:val="001F15B5"/>
    <w:rsid w:val="001F220E"/>
    <w:rsid w:val="001F27C5"/>
    <w:rsid w:val="001F3E9C"/>
    <w:rsid w:val="001F4028"/>
    <w:rsid w:val="001F7DD0"/>
    <w:rsid w:val="00200D97"/>
    <w:rsid w:val="00203539"/>
    <w:rsid w:val="00207346"/>
    <w:rsid w:val="00214956"/>
    <w:rsid w:val="00215AC3"/>
    <w:rsid w:val="002169A0"/>
    <w:rsid w:val="002203C6"/>
    <w:rsid w:val="00223767"/>
    <w:rsid w:val="00227572"/>
    <w:rsid w:val="00236BAE"/>
    <w:rsid w:val="00237FC1"/>
    <w:rsid w:val="002409D5"/>
    <w:rsid w:val="00244ED1"/>
    <w:rsid w:val="00246B83"/>
    <w:rsid w:val="0025007D"/>
    <w:rsid w:val="00252464"/>
    <w:rsid w:val="00255EAD"/>
    <w:rsid w:val="002564EF"/>
    <w:rsid w:val="00260B43"/>
    <w:rsid w:val="00262AED"/>
    <w:rsid w:val="00265746"/>
    <w:rsid w:val="002679BA"/>
    <w:rsid w:val="00274736"/>
    <w:rsid w:val="0027608C"/>
    <w:rsid w:val="002766EB"/>
    <w:rsid w:val="002776A5"/>
    <w:rsid w:val="002814E1"/>
    <w:rsid w:val="00282115"/>
    <w:rsid w:val="00282491"/>
    <w:rsid w:val="00293E89"/>
    <w:rsid w:val="00295096"/>
    <w:rsid w:val="00295315"/>
    <w:rsid w:val="00297216"/>
    <w:rsid w:val="002A0C31"/>
    <w:rsid w:val="002A19F9"/>
    <w:rsid w:val="002A214D"/>
    <w:rsid w:val="002A3F23"/>
    <w:rsid w:val="002A7044"/>
    <w:rsid w:val="002A7104"/>
    <w:rsid w:val="002B3235"/>
    <w:rsid w:val="002B370D"/>
    <w:rsid w:val="002B40F2"/>
    <w:rsid w:val="002B5A5E"/>
    <w:rsid w:val="002B77CE"/>
    <w:rsid w:val="002B79C1"/>
    <w:rsid w:val="002C0443"/>
    <w:rsid w:val="002C0623"/>
    <w:rsid w:val="002C1D3D"/>
    <w:rsid w:val="002C228B"/>
    <w:rsid w:val="002C54FD"/>
    <w:rsid w:val="002C5D01"/>
    <w:rsid w:val="002D0813"/>
    <w:rsid w:val="002D26B3"/>
    <w:rsid w:val="002D2838"/>
    <w:rsid w:val="002D6187"/>
    <w:rsid w:val="002D7804"/>
    <w:rsid w:val="002E2A88"/>
    <w:rsid w:val="002E3D72"/>
    <w:rsid w:val="002E4AEF"/>
    <w:rsid w:val="002E6E46"/>
    <w:rsid w:val="002E6F42"/>
    <w:rsid w:val="002F28B7"/>
    <w:rsid w:val="002F3054"/>
    <w:rsid w:val="002F5993"/>
    <w:rsid w:val="003045C9"/>
    <w:rsid w:val="00304680"/>
    <w:rsid w:val="003056C5"/>
    <w:rsid w:val="00311F18"/>
    <w:rsid w:val="00312AC1"/>
    <w:rsid w:val="00314E89"/>
    <w:rsid w:val="0031702A"/>
    <w:rsid w:val="003202F6"/>
    <w:rsid w:val="003204D8"/>
    <w:rsid w:val="00320E13"/>
    <w:rsid w:val="003311E4"/>
    <w:rsid w:val="00331DAF"/>
    <w:rsid w:val="00333561"/>
    <w:rsid w:val="00334E3D"/>
    <w:rsid w:val="003367CC"/>
    <w:rsid w:val="0033752D"/>
    <w:rsid w:val="003424D9"/>
    <w:rsid w:val="0034320F"/>
    <w:rsid w:val="0034409C"/>
    <w:rsid w:val="00345824"/>
    <w:rsid w:val="00345C98"/>
    <w:rsid w:val="00345F99"/>
    <w:rsid w:val="0034633F"/>
    <w:rsid w:val="003515DF"/>
    <w:rsid w:val="003549BF"/>
    <w:rsid w:val="00357D26"/>
    <w:rsid w:val="003662A1"/>
    <w:rsid w:val="00381BFA"/>
    <w:rsid w:val="00394743"/>
    <w:rsid w:val="00394A5C"/>
    <w:rsid w:val="0039570F"/>
    <w:rsid w:val="00397413"/>
    <w:rsid w:val="003A03E5"/>
    <w:rsid w:val="003A4C0D"/>
    <w:rsid w:val="003A602C"/>
    <w:rsid w:val="003B15E2"/>
    <w:rsid w:val="003B5640"/>
    <w:rsid w:val="003B77DE"/>
    <w:rsid w:val="003C14E0"/>
    <w:rsid w:val="003C3EBC"/>
    <w:rsid w:val="003C40FD"/>
    <w:rsid w:val="003C59B6"/>
    <w:rsid w:val="003C5AB0"/>
    <w:rsid w:val="003C6966"/>
    <w:rsid w:val="003C7904"/>
    <w:rsid w:val="003D3B28"/>
    <w:rsid w:val="003D45DD"/>
    <w:rsid w:val="003D63C7"/>
    <w:rsid w:val="003E25C0"/>
    <w:rsid w:val="003E3BC9"/>
    <w:rsid w:val="003E5A7A"/>
    <w:rsid w:val="003E7353"/>
    <w:rsid w:val="003E77D6"/>
    <w:rsid w:val="003F3590"/>
    <w:rsid w:val="003F6A76"/>
    <w:rsid w:val="003F6D07"/>
    <w:rsid w:val="00402DC4"/>
    <w:rsid w:val="00405F13"/>
    <w:rsid w:val="00413CD1"/>
    <w:rsid w:val="004148EB"/>
    <w:rsid w:val="00420C1C"/>
    <w:rsid w:val="004219D6"/>
    <w:rsid w:val="0042238E"/>
    <w:rsid w:val="00422799"/>
    <w:rsid w:val="00422FF9"/>
    <w:rsid w:val="00423CA4"/>
    <w:rsid w:val="0042574A"/>
    <w:rsid w:val="00426DD0"/>
    <w:rsid w:val="004425CF"/>
    <w:rsid w:val="00446AFD"/>
    <w:rsid w:val="004516AC"/>
    <w:rsid w:val="00464E08"/>
    <w:rsid w:val="00465371"/>
    <w:rsid w:val="004676DA"/>
    <w:rsid w:val="00475A69"/>
    <w:rsid w:val="00484583"/>
    <w:rsid w:val="00491E26"/>
    <w:rsid w:val="00495E34"/>
    <w:rsid w:val="004A05CD"/>
    <w:rsid w:val="004A2603"/>
    <w:rsid w:val="004A61C6"/>
    <w:rsid w:val="004B1872"/>
    <w:rsid w:val="004B201A"/>
    <w:rsid w:val="004B6245"/>
    <w:rsid w:val="004C01B2"/>
    <w:rsid w:val="004C2B2C"/>
    <w:rsid w:val="004C4F51"/>
    <w:rsid w:val="004C6ADC"/>
    <w:rsid w:val="004C7AC3"/>
    <w:rsid w:val="004D1523"/>
    <w:rsid w:val="004E2C37"/>
    <w:rsid w:val="004E2EC1"/>
    <w:rsid w:val="004E492B"/>
    <w:rsid w:val="004E64DC"/>
    <w:rsid w:val="004E668D"/>
    <w:rsid w:val="004E68CB"/>
    <w:rsid w:val="004F10C4"/>
    <w:rsid w:val="004F17F3"/>
    <w:rsid w:val="0050109B"/>
    <w:rsid w:val="00501E97"/>
    <w:rsid w:val="00502892"/>
    <w:rsid w:val="00503011"/>
    <w:rsid w:val="00503605"/>
    <w:rsid w:val="005036B3"/>
    <w:rsid w:val="00503D30"/>
    <w:rsid w:val="00512BAC"/>
    <w:rsid w:val="00517177"/>
    <w:rsid w:val="0051725D"/>
    <w:rsid w:val="00521A23"/>
    <w:rsid w:val="005224F6"/>
    <w:rsid w:val="00526002"/>
    <w:rsid w:val="00526709"/>
    <w:rsid w:val="00531ED7"/>
    <w:rsid w:val="005322C9"/>
    <w:rsid w:val="005329BC"/>
    <w:rsid w:val="00537BA7"/>
    <w:rsid w:val="005414E5"/>
    <w:rsid w:val="00542714"/>
    <w:rsid w:val="0054280C"/>
    <w:rsid w:val="00542E78"/>
    <w:rsid w:val="0054448A"/>
    <w:rsid w:val="00544D68"/>
    <w:rsid w:val="00550ED6"/>
    <w:rsid w:val="0055479B"/>
    <w:rsid w:val="00556550"/>
    <w:rsid w:val="00562538"/>
    <w:rsid w:val="005651DB"/>
    <w:rsid w:val="00565A6E"/>
    <w:rsid w:val="00566010"/>
    <w:rsid w:val="005662BA"/>
    <w:rsid w:val="0057002E"/>
    <w:rsid w:val="00581B10"/>
    <w:rsid w:val="00582AF5"/>
    <w:rsid w:val="00591437"/>
    <w:rsid w:val="00591ECC"/>
    <w:rsid w:val="0059386A"/>
    <w:rsid w:val="005959F2"/>
    <w:rsid w:val="005964DB"/>
    <w:rsid w:val="005A1178"/>
    <w:rsid w:val="005A33F2"/>
    <w:rsid w:val="005A66C3"/>
    <w:rsid w:val="005B04E6"/>
    <w:rsid w:val="005B0CD1"/>
    <w:rsid w:val="005B0E04"/>
    <w:rsid w:val="005B101C"/>
    <w:rsid w:val="005B713F"/>
    <w:rsid w:val="005C02AD"/>
    <w:rsid w:val="005C23D3"/>
    <w:rsid w:val="005C710E"/>
    <w:rsid w:val="005D1910"/>
    <w:rsid w:val="005D301A"/>
    <w:rsid w:val="005D434F"/>
    <w:rsid w:val="005D44AB"/>
    <w:rsid w:val="005D4E71"/>
    <w:rsid w:val="005D53A9"/>
    <w:rsid w:val="005E7A1B"/>
    <w:rsid w:val="005E7E2A"/>
    <w:rsid w:val="005F00EE"/>
    <w:rsid w:val="005F02EB"/>
    <w:rsid w:val="005F0583"/>
    <w:rsid w:val="005F716D"/>
    <w:rsid w:val="00603DFC"/>
    <w:rsid w:val="00603E40"/>
    <w:rsid w:val="00604815"/>
    <w:rsid w:val="00605CC1"/>
    <w:rsid w:val="006067D6"/>
    <w:rsid w:val="00612DDD"/>
    <w:rsid w:val="00612E97"/>
    <w:rsid w:val="006151D5"/>
    <w:rsid w:val="00617835"/>
    <w:rsid w:val="0062018D"/>
    <w:rsid w:val="00621591"/>
    <w:rsid w:val="00621A80"/>
    <w:rsid w:val="00622DA8"/>
    <w:rsid w:val="00623324"/>
    <w:rsid w:val="00625718"/>
    <w:rsid w:val="00636451"/>
    <w:rsid w:val="00636BDD"/>
    <w:rsid w:val="00643502"/>
    <w:rsid w:val="00643E94"/>
    <w:rsid w:val="0064462E"/>
    <w:rsid w:val="00644712"/>
    <w:rsid w:val="00650C57"/>
    <w:rsid w:val="00660C34"/>
    <w:rsid w:val="00663929"/>
    <w:rsid w:val="006663CE"/>
    <w:rsid w:val="006663DD"/>
    <w:rsid w:val="006736FC"/>
    <w:rsid w:val="00676597"/>
    <w:rsid w:val="0067673C"/>
    <w:rsid w:val="00676B4F"/>
    <w:rsid w:val="00683133"/>
    <w:rsid w:val="00683CE0"/>
    <w:rsid w:val="006845A5"/>
    <w:rsid w:val="00684DFE"/>
    <w:rsid w:val="00685238"/>
    <w:rsid w:val="006864F6"/>
    <w:rsid w:val="006922E3"/>
    <w:rsid w:val="00695C89"/>
    <w:rsid w:val="006965AE"/>
    <w:rsid w:val="006A40B4"/>
    <w:rsid w:val="006A640D"/>
    <w:rsid w:val="006A73E0"/>
    <w:rsid w:val="006A7514"/>
    <w:rsid w:val="006B00F9"/>
    <w:rsid w:val="006B3532"/>
    <w:rsid w:val="006B3FBE"/>
    <w:rsid w:val="006B50F9"/>
    <w:rsid w:val="006B5AF6"/>
    <w:rsid w:val="006C35BB"/>
    <w:rsid w:val="006C5BC2"/>
    <w:rsid w:val="006C5C8F"/>
    <w:rsid w:val="006C6A64"/>
    <w:rsid w:val="006C759A"/>
    <w:rsid w:val="006E3559"/>
    <w:rsid w:val="006E69E1"/>
    <w:rsid w:val="006E6AEB"/>
    <w:rsid w:val="006E735C"/>
    <w:rsid w:val="006F137E"/>
    <w:rsid w:val="006F1FB6"/>
    <w:rsid w:val="006F2BB3"/>
    <w:rsid w:val="006F3166"/>
    <w:rsid w:val="00700CDA"/>
    <w:rsid w:val="0070210B"/>
    <w:rsid w:val="00703A86"/>
    <w:rsid w:val="00704ADE"/>
    <w:rsid w:val="0070679D"/>
    <w:rsid w:val="00710AB8"/>
    <w:rsid w:val="00712E56"/>
    <w:rsid w:val="00713921"/>
    <w:rsid w:val="00721F80"/>
    <w:rsid w:val="00722257"/>
    <w:rsid w:val="007244A6"/>
    <w:rsid w:val="0072550A"/>
    <w:rsid w:val="0072598F"/>
    <w:rsid w:val="00725E99"/>
    <w:rsid w:val="00730238"/>
    <w:rsid w:val="00731933"/>
    <w:rsid w:val="00735F22"/>
    <w:rsid w:val="007416A2"/>
    <w:rsid w:val="00745074"/>
    <w:rsid w:val="00746963"/>
    <w:rsid w:val="00750321"/>
    <w:rsid w:val="007579D9"/>
    <w:rsid w:val="007601F7"/>
    <w:rsid w:val="007620E2"/>
    <w:rsid w:val="00764DA4"/>
    <w:rsid w:val="007657A2"/>
    <w:rsid w:val="00766573"/>
    <w:rsid w:val="007673CB"/>
    <w:rsid w:val="0077236D"/>
    <w:rsid w:val="00772DDC"/>
    <w:rsid w:val="00773AD0"/>
    <w:rsid w:val="00773E95"/>
    <w:rsid w:val="007758A7"/>
    <w:rsid w:val="00780F96"/>
    <w:rsid w:val="007833D7"/>
    <w:rsid w:val="00790794"/>
    <w:rsid w:val="00790796"/>
    <w:rsid w:val="007971B9"/>
    <w:rsid w:val="00797355"/>
    <w:rsid w:val="0079794A"/>
    <w:rsid w:val="007A0425"/>
    <w:rsid w:val="007A2B8F"/>
    <w:rsid w:val="007A46C0"/>
    <w:rsid w:val="007A58EF"/>
    <w:rsid w:val="007B027B"/>
    <w:rsid w:val="007B44E6"/>
    <w:rsid w:val="007C0DA3"/>
    <w:rsid w:val="007C1E26"/>
    <w:rsid w:val="007C20A5"/>
    <w:rsid w:val="007C3345"/>
    <w:rsid w:val="007C3D7E"/>
    <w:rsid w:val="007C778C"/>
    <w:rsid w:val="007D1A6F"/>
    <w:rsid w:val="007D2F2A"/>
    <w:rsid w:val="007D4719"/>
    <w:rsid w:val="007D5827"/>
    <w:rsid w:val="007E08CE"/>
    <w:rsid w:val="007E1B54"/>
    <w:rsid w:val="007E2D27"/>
    <w:rsid w:val="007E35C8"/>
    <w:rsid w:val="007E3E7F"/>
    <w:rsid w:val="007E50D9"/>
    <w:rsid w:val="007E5811"/>
    <w:rsid w:val="007F1736"/>
    <w:rsid w:val="007F1851"/>
    <w:rsid w:val="007F2CFC"/>
    <w:rsid w:val="007F36EA"/>
    <w:rsid w:val="007F3CE3"/>
    <w:rsid w:val="007F4A88"/>
    <w:rsid w:val="007F4D05"/>
    <w:rsid w:val="007F69F8"/>
    <w:rsid w:val="00807603"/>
    <w:rsid w:val="00810179"/>
    <w:rsid w:val="0081360A"/>
    <w:rsid w:val="0082124B"/>
    <w:rsid w:val="00821AEF"/>
    <w:rsid w:val="0082392D"/>
    <w:rsid w:val="00825A68"/>
    <w:rsid w:val="008268BD"/>
    <w:rsid w:val="00826D19"/>
    <w:rsid w:val="008353CD"/>
    <w:rsid w:val="00835E2B"/>
    <w:rsid w:val="0083621F"/>
    <w:rsid w:val="00836D36"/>
    <w:rsid w:val="00836ECA"/>
    <w:rsid w:val="00841DBE"/>
    <w:rsid w:val="008429BD"/>
    <w:rsid w:val="0084519B"/>
    <w:rsid w:val="008500FE"/>
    <w:rsid w:val="00853E2A"/>
    <w:rsid w:val="0085673A"/>
    <w:rsid w:val="00856947"/>
    <w:rsid w:val="0085792E"/>
    <w:rsid w:val="008639AC"/>
    <w:rsid w:val="00863B1A"/>
    <w:rsid w:val="00864B46"/>
    <w:rsid w:val="008650A1"/>
    <w:rsid w:val="0087514E"/>
    <w:rsid w:val="0087791C"/>
    <w:rsid w:val="0088165A"/>
    <w:rsid w:val="0088234E"/>
    <w:rsid w:val="00890340"/>
    <w:rsid w:val="00891036"/>
    <w:rsid w:val="00894102"/>
    <w:rsid w:val="0089440F"/>
    <w:rsid w:val="00894432"/>
    <w:rsid w:val="0089454E"/>
    <w:rsid w:val="00896FA8"/>
    <w:rsid w:val="008A1063"/>
    <w:rsid w:val="008A1F91"/>
    <w:rsid w:val="008A484A"/>
    <w:rsid w:val="008A667E"/>
    <w:rsid w:val="008A6745"/>
    <w:rsid w:val="008B2653"/>
    <w:rsid w:val="008B2DDB"/>
    <w:rsid w:val="008B5751"/>
    <w:rsid w:val="008B5DF6"/>
    <w:rsid w:val="008B654E"/>
    <w:rsid w:val="008B743B"/>
    <w:rsid w:val="008C1AFE"/>
    <w:rsid w:val="008C3B51"/>
    <w:rsid w:val="008C4DBB"/>
    <w:rsid w:val="008C5266"/>
    <w:rsid w:val="008C5B2B"/>
    <w:rsid w:val="008C6B1D"/>
    <w:rsid w:val="008D22B8"/>
    <w:rsid w:val="008D5170"/>
    <w:rsid w:val="008E0EC6"/>
    <w:rsid w:val="008E392F"/>
    <w:rsid w:val="008E51F9"/>
    <w:rsid w:val="008E77F9"/>
    <w:rsid w:val="008F2B9D"/>
    <w:rsid w:val="008F2D64"/>
    <w:rsid w:val="008F6FE9"/>
    <w:rsid w:val="008F753B"/>
    <w:rsid w:val="008F7968"/>
    <w:rsid w:val="00900CEE"/>
    <w:rsid w:val="009066D2"/>
    <w:rsid w:val="0090698D"/>
    <w:rsid w:val="00912B1F"/>
    <w:rsid w:val="00914925"/>
    <w:rsid w:val="00916E59"/>
    <w:rsid w:val="00921BA2"/>
    <w:rsid w:val="00931560"/>
    <w:rsid w:val="0094079D"/>
    <w:rsid w:val="0094088B"/>
    <w:rsid w:val="009470B0"/>
    <w:rsid w:val="00947A15"/>
    <w:rsid w:val="00950F9F"/>
    <w:rsid w:val="00952699"/>
    <w:rsid w:val="00952F28"/>
    <w:rsid w:val="009533EB"/>
    <w:rsid w:val="00961CE7"/>
    <w:rsid w:val="009648DD"/>
    <w:rsid w:val="00964EB1"/>
    <w:rsid w:val="00967E38"/>
    <w:rsid w:val="00970241"/>
    <w:rsid w:val="00970853"/>
    <w:rsid w:val="00972B0A"/>
    <w:rsid w:val="00974976"/>
    <w:rsid w:val="0097776F"/>
    <w:rsid w:val="0098005E"/>
    <w:rsid w:val="00980301"/>
    <w:rsid w:val="009806C0"/>
    <w:rsid w:val="00981147"/>
    <w:rsid w:val="0098173C"/>
    <w:rsid w:val="00984D13"/>
    <w:rsid w:val="00986FF7"/>
    <w:rsid w:val="009B1712"/>
    <w:rsid w:val="009B4438"/>
    <w:rsid w:val="009B56F8"/>
    <w:rsid w:val="009B6906"/>
    <w:rsid w:val="009C2019"/>
    <w:rsid w:val="009C6B63"/>
    <w:rsid w:val="009D14A9"/>
    <w:rsid w:val="009D5F72"/>
    <w:rsid w:val="009D70ED"/>
    <w:rsid w:val="009E058C"/>
    <w:rsid w:val="009E2CCF"/>
    <w:rsid w:val="009E2FA5"/>
    <w:rsid w:val="009F1F96"/>
    <w:rsid w:val="009F2E06"/>
    <w:rsid w:val="009F7CA8"/>
    <w:rsid w:val="00A007D7"/>
    <w:rsid w:val="00A07886"/>
    <w:rsid w:val="00A11785"/>
    <w:rsid w:val="00A11A0B"/>
    <w:rsid w:val="00A14BD5"/>
    <w:rsid w:val="00A164ED"/>
    <w:rsid w:val="00A16E22"/>
    <w:rsid w:val="00A16FFD"/>
    <w:rsid w:val="00A233EC"/>
    <w:rsid w:val="00A25EA8"/>
    <w:rsid w:val="00A31C8E"/>
    <w:rsid w:val="00A33141"/>
    <w:rsid w:val="00A349E0"/>
    <w:rsid w:val="00A35308"/>
    <w:rsid w:val="00A3715A"/>
    <w:rsid w:val="00A4076F"/>
    <w:rsid w:val="00A43102"/>
    <w:rsid w:val="00A46B0B"/>
    <w:rsid w:val="00A51329"/>
    <w:rsid w:val="00A56B8E"/>
    <w:rsid w:val="00A57EF5"/>
    <w:rsid w:val="00A61A31"/>
    <w:rsid w:val="00A62960"/>
    <w:rsid w:val="00A65715"/>
    <w:rsid w:val="00A65BCD"/>
    <w:rsid w:val="00A65C96"/>
    <w:rsid w:val="00A674B5"/>
    <w:rsid w:val="00A70866"/>
    <w:rsid w:val="00A7263A"/>
    <w:rsid w:val="00A75894"/>
    <w:rsid w:val="00A7765C"/>
    <w:rsid w:val="00A77D1F"/>
    <w:rsid w:val="00A80A73"/>
    <w:rsid w:val="00A81DFC"/>
    <w:rsid w:val="00A83A10"/>
    <w:rsid w:val="00A87172"/>
    <w:rsid w:val="00A8772F"/>
    <w:rsid w:val="00A97683"/>
    <w:rsid w:val="00AA20C1"/>
    <w:rsid w:val="00AA5019"/>
    <w:rsid w:val="00AB2133"/>
    <w:rsid w:val="00AB3314"/>
    <w:rsid w:val="00AB6D49"/>
    <w:rsid w:val="00AC2812"/>
    <w:rsid w:val="00AC571B"/>
    <w:rsid w:val="00AC64C5"/>
    <w:rsid w:val="00AD3277"/>
    <w:rsid w:val="00AD5065"/>
    <w:rsid w:val="00AD5A78"/>
    <w:rsid w:val="00AD6B8D"/>
    <w:rsid w:val="00AE05E2"/>
    <w:rsid w:val="00AE2EFF"/>
    <w:rsid w:val="00AE3462"/>
    <w:rsid w:val="00AE3CE7"/>
    <w:rsid w:val="00AE5331"/>
    <w:rsid w:val="00AF12C6"/>
    <w:rsid w:val="00AF2527"/>
    <w:rsid w:val="00AF2A3B"/>
    <w:rsid w:val="00AF45E8"/>
    <w:rsid w:val="00AF55ED"/>
    <w:rsid w:val="00AF5CB2"/>
    <w:rsid w:val="00B00EE6"/>
    <w:rsid w:val="00B01750"/>
    <w:rsid w:val="00B017DC"/>
    <w:rsid w:val="00B14AF9"/>
    <w:rsid w:val="00B16791"/>
    <w:rsid w:val="00B17111"/>
    <w:rsid w:val="00B173E8"/>
    <w:rsid w:val="00B176D2"/>
    <w:rsid w:val="00B20FFA"/>
    <w:rsid w:val="00B21927"/>
    <w:rsid w:val="00B252B8"/>
    <w:rsid w:val="00B25494"/>
    <w:rsid w:val="00B26F8A"/>
    <w:rsid w:val="00B33F8B"/>
    <w:rsid w:val="00B3529D"/>
    <w:rsid w:val="00B36892"/>
    <w:rsid w:val="00B37A68"/>
    <w:rsid w:val="00B40559"/>
    <w:rsid w:val="00B40D15"/>
    <w:rsid w:val="00B41516"/>
    <w:rsid w:val="00B429C1"/>
    <w:rsid w:val="00B458E7"/>
    <w:rsid w:val="00B50513"/>
    <w:rsid w:val="00B52966"/>
    <w:rsid w:val="00B53551"/>
    <w:rsid w:val="00B54488"/>
    <w:rsid w:val="00B57118"/>
    <w:rsid w:val="00B63905"/>
    <w:rsid w:val="00B639B8"/>
    <w:rsid w:val="00B64E1E"/>
    <w:rsid w:val="00B7126A"/>
    <w:rsid w:val="00B72546"/>
    <w:rsid w:val="00B73608"/>
    <w:rsid w:val="00B75A6A"/>
    <w:rsid w:val="00B8128F"/>
    <w:rsid w:val="00B82ADC"/>
    <w:rsid w:val="00B83ADE"/>
    <w:rsid w:val="00B852F1"/>
    <w:rsid w:val="00B868B2"/>
    <w:rsid w:val="00B870E9"/>
    <w:rsid w:val="00B921D0"/>
    <w:rsid w:val="00B931FC"/>
    <w:rsid w:val="00B93BC8"/>
    <w:rsid w:val="00BA2001"/>
    <w:rsid w:val="00BA60AC"/>
    <w:rsid w:val="00BB03B1"/>
    <w:rsid w:val="00BB0531"/>
    <w:rsid w:val="00BB243A"/>
    <w:rsid w:val="00BB34B8"/>
    <w:rsid w:val="00BB3A87"/>
    <w:rsid w:val="00BB3EA6"/>
    <w:rsid w:val="00BB6ADD"/>
    <w:rsid w:val="00BC1E76"/>
    <w:rsid w:val="00BC38B5"/>
    <w:rsid w:val="00BC3EC7"/>
    <w:rsid w:val="00BC6867"/>
    <w:rsid w:val="00BC7977"/>
    <w:rsid w:val="00BD0BC9"/>
    <w:rsid w:val="00BD0F21"/>
    <w:rsid w:val="00BD21D3"/>
    <w:rsid w:val="00BD249E"/>
    <w:rsid w:val="00BD4742"/>
    <w:rsid w:val="00BD6F38"/>
    <w:rsid w:val="00BE208A"/>
    <w:rsid w:val="00BE311D"/>
    <w:rsid w:val="00BE4416"/>
    <w:rsid w:val="00BE65E8"/>
    <w:rsid w:val="00BF1A35"/>
    <w:rsid w:val="00BF6F71"/>
    <w:rsid w:val="00BF790E"/>
    <w:rsid w:val="00C01E73"/>
    <w:rsid w:val="00C02CC4"/>
    <w:rsid w:val="00C07223"/>
    <w:rsid w:val="00C13A91"/>
    <w:rsid w:val="00C13E9E"/>
    <w:rsid w:val="00C2303A"/>
    <w:rsid w:val="00C23CBE"/>
    <w:rsid w:val="00C268B4"/>
    <w:rsid w:val="00C2704A"/>
    <w:rsid w:val="00C27803"/>
    <w:rsid w:val="00C32596"/>
    <w:rsid w:val="00C41F43"/>
    <w:rsid w:val="00C41F85"/>
    <w:rsid w:val="00C4619C"/>
    <w:rsid w:val="00C502F3"/>
    <w:rsid w:val="00C504A8"/>
    <w:rsid w:val="00C5181D"/>
    <w:rsid w:val="00C52F19"/>
    <w:rsid w:val="00C5432A"/>
    <w:rsid w:val="00C574D0"/>
    <w:rsid w:val="00C60E0F"/>
    <w:rsid w:val="00C726A7"/>
    <w:rsid w:val="00C72835"/>
    <w:rsid w:val="00C74859"/>
    <w:rsid w:val="00C75614"/>
    <w:rsid w:val="00C75E99"/>
    <w:rsid w:val="00C76734"/>
    <w:rsid w:val="00C84E4F"/>
    <w:rsid w:val="00CA1BD0"/>
    <w:rsid w:val="00CA20A2"/>
    <w:rsid w:val="00CB02F2"/>
    <w:rsid w:val="00CB1AB8"/>
    <w:rsid w:val="00CB3E6F"/>
    <w:rsid w:val="00CB4466"/>
    <w:rsid w:val="00CB4A6D"/>
    <w:rsid w:val="00CB54A6"/>
    <w:rsid w:val="00CB6831"/>
    <w:rsid w:val="00CC0B31"/>
    <w:rsid w:val="00CC0C86"/>
    <w:rsid w:val="00CC1A79"/>
    <w:rsid w:val="00CC2100"/>
    <w:rsid w:val="00CC4BC1"/>
    <w:rsid w:val="00CC686E"/>
    <w:rsid w:val="00CE44F5"/>
    <w:rsid w:val="00CE5B6E"/>
    <w:rsid w:val="00CE7511"/>
    <w:rsid w:val="00CF0FAD"/>
    <w:rsid w:val="00CF2674"/>
    <w:rsid w:val="00CF3D8C"/>
    <w:rsid w:val="00CF48B9"/>
    <w:rsid w:val="00CF52C0"/>
    <w:rsid w:val="00D02C9F"/>
    <w:rsid w:val="00D112E4"/>
    <w:rsid w:val="00D12ADA"/>
    <w:rsid w:val="00D14188"/>
    <w:rsid w:val="00D15A14"/>
    <w:rsid w:val="00D22223"/>
    <w:rsid w:val="00D2440E"/>
    <w:rsid w:val="00D24662"/>
    <w:rsid w:val="00D26918"/>
    <w:rsid w:val="00D3024C"/>
    <w:rsid w:val="00D34DDD"/>
    <w:rsid w:val="00D35232"/>
    <w:rsid w:val="00D3530C"/>
    <w:rsid w:val="00D413E6"/>
    <w:rsid w:val="00D4609D"/>
    <w:rsid w:val="00D474DB"/>
    <w:rsid w:val="00D56167"/>
    <w:rsid w:val="00D56DE1"/>
    <w:rsid w:val="00D609EC"/>
    <w:rsid w:val="00D6362D"/>
    <w:rsid w:val="00D71502"/>
    <w:rsid w:val="00D73404"/>
    <w:rsid w:val="00D83C3D"/>
    <w:rsid w:val="00D85780"/>
    <w:rsid w:val="00D87608"/>
    <w:rsid w:val="00D952FA"/>
    <w:rsid w:val="00D966DE"/>
    <w:rsid w:val="00D97BD5"/>
    <w:rsid w:val="00DA2365"/>
    <w:rsid w:val="00DA39A2"/>
    <w:rsid w:val="00DA39E2"/>
    <w:rsid w:val="00DA3D5E"/>
    <w:rsid w:val="00DA7200"/>
    <w:rsid w:val="00DA73B5"/>
    <w:rsid w:val="00DA7F82"/>
    <w:rsid w:val="00DB7260"/>
    <w:rsid w:val="00DC03D5"/>
    <w:rsid w:val="00DC15DA"/>
    <w:rsid w:val="00DC41DB"/>
    <w:rsid w:val="00DC53DA"/>
    <w:rsid w:val="00DC5C6B"/>
    <w:rsid w:val="00DD0FB4"/>
    <w:rsid w:val="00DD2ACA"/>
    <w:rsid w:val="00DD48DD"/>
    <w:rsid w:val="00DD5910"/>
    <w:rsid w:val="00DE0A79"/>
    <w:rsid w:val="00DE0C2E"/>
    <w:rsid w:val="00DE2CFD"/>
    <w:rsid w:val="00DE4C99"/>
    <w:rsid w:val="00DE4ED5"/>
    <w:rsid w:val="00DF0318"/>
    <w:rsid w:val="00DF0B80"/>
    <w:rsid w:val="00DF4E6F"/>
    <w:rsid w:val="00E1140B"/>
    <w:rsid w:val="00E116A9"/>
    <w:rsid w:val="00E120DC"/>
    <w:rsid w:val="00E155FA"/>
    <w:rsid w:val="00E24C41"/>
    <w:rsid w:val="00E3296D"/>
    <w:rsid w:val="00E34AAE"/>
    <w:rsid w:val="00E377F1"/>
    <w:rsid w:val="00E5170E"/>
    <w:rsid w:val="00E51E2A"/>
    <w:rsid w:val="00E57962"/>
    <w:rsid w:val="00E57EB2"/>
    <w:rsid w:val="00E60A08"/>
    <w:rsid w:val="00E622B4"/>
    <w:rsid w:val="00E64E56"/>
    <w:rsid w:val="00E67F50"/>
    <w:rsid w:val="00E70CFD"/>
    <w:rsid w:val="00E70ED6"/>
    <w:rsid w:val="00E71F5C"/>
    <w:rsid w:val="00E7292F"/>
    <w:rsid w:val="00E7625C"/>
    <w:rsid w:val="00E77183"/>
    <w:rsid w:val="00E806CC"/>
    <w:rsid w:val="00E812E5"/>
    <w:rsid w:val="00E833DB"/>
    <w:rsid w:val="00E8531B"/>
    <w:rsid w:val="00E8748E"/>
    <w:rsid w:val="00E922F9"/>
    <w:rsid w:val="00E929B3"/>
    <w:rsid w:val="00E93BA3"/>
    <w:rsid w:val="00EA08C8"/>
    <w:rsid w:val="00EA38B1"/>
    <w:rsid w:val="00EA3F7D"/>
    <w:rsid w:val="00EA50E6"/>
    <w:rsid w:val="00EA6806"/>
    <w:rsid w:val="00EB2B31"/>
    <w:rsid w:val="00EB5067"/>
    <w:rsid w:val="00EB6444"/>
    <w:rsid w:val="00EB7289"/>
    <w:rsid w:val="00EC01D1"/>
    <w:rsid w:val="00EC148B"/>
    <w:rsid w:val="00EC4724"/>
    <w:rsid w:val="00ED0B28"/>
    <w:rsid w:val="00ED1EFB"/>
    <w:rsid w:val="00ED2ABE"/>
    <w:rsid w:val="00EE2287"/>
    <w:rsid w:val="00EE4FB1"/>
    <w:rsid w:val="00EE588D"/>
    <w:rsid w:val="00EE59EF"/>
    <w:rsid w:val="00EE75FB"/>
    <w:rsid w:val="00EE7AC0"/>
    <w:rsid w:val="00EF4708"/>
    <w:rsid w:val="00EF6789"/>
    <w:rsid w:val="00EF79BD"/>
    <w:rsid w:val="00EF7DF2"/>
    <w:rsid w:val="00F03ECB"/>
    <w:rsid w:val="00F1391C"/>
    <w:rsid w:val="00F1708F"/>
    <w:rsid w:val="00F227E5"/>
    <w:rsid w:val="00F228D1"/>
    <w:rsid w:val="00F27494"/>
    <w:rsid w:val="00F304C1"/>
    <w:rsid w:val="00F33A8E"/>
    <w:rsid w:val="00F35DBF"/>
    <w:rsid w:val="00F4200B"/>
    <w:rsid w:val="00F45D44"/>
    <w:rsid w:val="00F47A48"/>
    <w:rsid w:val="00F54287"/>
    <w:rsid w:val="00F55564"/>
    <w:rsid w:val="00F63310"/>
    <w:rsid w:val="00F635BD"/>
    <w:rsid w:val="00F640BF"/>
    <w:rsid w:val="00F65C22"/>
    <w:rsid w:val="00F678DF"/>
    <w:rsid w:val="00F6795A"/>
    <w:rsid w:val="00F706FA"/>
    <w:rsid w:val="00F72A29"/>
    <w:rsid w:val="00F72F9E"/>
    <w:rsid w:val="00F75CDB"/>
    <w:rsid w:val="00F823C9"/>
    <w:rsid w:val="00F8281F"/>
    <w:rsid w:val="00F9147C"/>
    <w:rsid w:val="00F91FA8"/>
    <w:rsid w:val="00F92DE7"/>
    <w:rsid w:val="00FA3A61"/>
    <w:rsid w:val="00FA61F0"/>
    <w:rsid w:val="00FB0A3B"/>
    <w:rsid w:val="00FB2396"/>
    <w:rsid w:val="00FB5A52"/>
    <w:rsid w:val="00FB5C26"/>
    <w:rsid w:val="00FC096E"/>
    <w:rsid w:val="00FC199A"/>
    <w:rsid w:val="00FC24D8"/>
    <w:rsid w:val="00FC2ECD"/>
    <w:rsid w:val="00FC7799"/>
    <w:rsid w:val="00FC794E"/>
    <w:rsid w:val="00FD3648"/>
    <w:rsid w:val="00FD57B6"/>
    <w:rsid w:val="00FD5D61"/>
    <w:rsid w:val="00FD744A"/>
    <w:rsid w:val="00FD79D6"/>
    <w:rsid w:val="00FE37BB"/>
    <w:rsid w:val="00FE3F4D"/>
    <w:rsid w:val="00FE539C"/>
    <w:rsid w:val="00FE74BB"/>
    <w:rsid w:val="00FF24CF"/>
    <w:rsid w:val="00FF2E73"/>
    <w:rsid w:val="00FF40C4"/>
    <w:rsid w:val="00FF42F9"/>
    <w:rsid w:val="00FF44CA"/>
    <w:rsid w:val="00FF5C0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9A3E4"/>
  <w15:docId w15:val="{47D9F4EB-568E-467C-8B34-A319DA46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sz w:val="18"/>
        <w:szCs w:val="18"/>
        <w:lang w:val="da-DK" w:eastAsia="da-DK" w:bidi="ar-SA"/>
      </w:rPr>
    </w:rPrDefault>
    <w:pPrDefault>
      <w:pPr>
        <w:spacing w:line="288"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A69"/>
  </w:style>
  <w:style w:type="paragraph" w:styleId="Overskrift1">
    <w:name w:val="heading 1"/>
    <w:basedOn w:val="Normal"/>
    <w:next w:val="Normalindrykning"/>
    <w:link w:val="Overskrift1Tegn"/>
    <w:qFormat/>
    <w:rsid w:val="00DA3D5E"/>
    <w:pPr>
      <w:keepNext/>
      <w:numPr>
        <w:numId w:val="33"/>
      </w:numPr>
      <w:spacing w:after="180"/>
      <w:outlineLvl w:val="0"/>
    </w:pPr>
    <w:rPr>
      <w:b/>
      <w:caps/>
    </w:rPr>
  </w:style>
  <w:style w:type="paragraph" w:styleId="Overskrift2">
    <w:name w:val="heading 2"/>
    <w:basedOn w:val="Normal"/>
    <w:next w:val="Normalindrykning"/>
    <w:qFormat/>
    <w:rsid w:val="00DA3D5E"/>
    <w:pPr>
      <w:numPr>
        <w:ilvl w:val="1"/>
        <w:numId w:val="33"/>
      </w:numPr>
      <w:spacing w:after="180"/>
      <w:outlineLvl w:val="1"/>
    </w:pPr>
    <w:rPr>
      <w:caps/>
    </w:rPr>
  </w:style>
  <w:style w:type="paragraph" w:styleId="Overskrift3">
    <w:name w:val="heading 3"/>
    <w:basedOn w:val="Normal"/>
    <w:next w:val="Normalindrykning"/>
    <w:link w:val="Overskrift3Tegn"/>
    <w:qFormat/>
    <w:rsid w:val="00001F8E"/>
    <w:pPr>
      <w:numPr>
        <w:ilvl w:val="2"/>
        <w:numId w:val="33"/>
      </w:numPr>
      <w:spacing w:after="180"/>
      <w:outlineLvl w:val="2"/>
    </w:pPr>
    <w:rPr>
      <w:caps/>
    </w:rPr>
  </w:style>
  <w:style w:type="paragraph" w:styleId="Overskrift4">
    <w:name w:val="heading 4"/>
    <w:basedOn w:val="Normal"/>
    <w:next w:val="Normalindrykning"/>
    <w:qFormat/>
    <w:rsid w:val="00001F8E"/>
    <w:pPr>
      <w:numPr>
        <w:ilvl w:val="3"/>
        <w:numId w:val="33"/>
      </w:numPr>
      <w:spacing w:after="180"/>
      <w:outlineLvl w:val="3"/>
    </w:pPr>
    <w:rPr>
      <w:caps/>
    </w:rPr>
  </w:style>
  <w:style w:type="paragraph" w:styleId="Overskrift5">
    <w:name w:val="heading 5"/>
    <w:basedOn w:val="Normal"/>
    <w:next w:val="Normalindrykning"/>
    <w:link w:val="Overskrift5Tegn"/>
    <w:unhideWhenUsed/>
    <w:qFormat/>
    <w:rsid w:val="00AE05E2"/>
    <w:pPr>
      <w:keepNext/>
      <w:keepLines/>
      <w:numPr>
        <w:ilvl w:val="4"/>
        <w:numId w:val="33"/>
      </w:numPr>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indrykning"/>
    <w:link w:val="Overskrift6Tegn"/>
    <w:unhideWhenUsed/>
    <w:qFormat/>
    <w:rsid w:val="00AE05E2"/>
    <w:pPr>
      <w:keepNext/>
      <w:keepLines/>
      <w:numPr>
        <w:ilvl w:val="5"/>
        <w:numId w:val="33"/>
      </w:numPr>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indrykning"/>
    <w:link w:val="Overskrift7Tegn"/>
    <w:unhideWhenUsed/>
    <w:qFormat/>
    <w:rsid w:val="00AE05E2"/>
    <w:pPr>
      <w:keepNext/>
      <w:keepLines/>
      <w:numPr>
        <w:ilvl w:val="6"/>
        <w:numId w:val="33"/>
      </w:numPr>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indrykning"/>
    <w:link w:val="Overskrift8Tegn"/>
    <w:unhideWhenUsed/>
    <w:qFormat/>
    <w:rsid w:val="00AE05E2"/>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indrykning"/>
    <w:link w:val="Overskrift9Tegn"/>
    <w:unhideWhenUsed/>
    <w:qFormat/>
    <w:rsid w:val="00AE05E2"/>
    <w:pPr>
      <w:keepNext/>
      <w:keepLines/>
      <w:numPr>
        <w:ilvl w:val="8"/>
        <w:numId w:val="3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OpstilmbogstavAlta">
    <w:name w:val="Opstil m. bogstav (Alt+a)"/>
    <w:basedOn w:val="Normal"/>
    <w:qFormat/>
    <w:rsid w:val="00612E97"/>
    <w:pPr>
      <w:numPr>
        <w:numId w:val="15"/>
      </w:numPr>
      <w:ind w:left="1418"/>
    </w:pPr>
  </w:style>
  <w:style w:type="paragraph" w:customStyle="1" w:styleId="OpstilmbulletAltp">
    <w:name w:val="Opstil m. bullet (Alt+p)"/>
    <w:basedOn w:val="Normal"/>
    <w:qFormat/>
    <w:rsid w:val="00282115"/>
    <w:pPr>
      <w:numPr>
        <w:numId w:val="29"/>
      </w:numPr>
      <w:ind w:left="1418"/>
    </w:pPr>
  </w:style>
  <w:style w:type="paragraph" w:styleId="Sidehoved">
    <w:name w:val="header"/>
    <w:basedOn w:val="Normal"/>
    <w:rsid w:val="00E120DC"/>
    <w:pPr>
      <w:tabs>
        <w:tab w:val="center" w:pos="4253"/>
        <w:tab w:val="right" w:pos="8505"/>
      </w:tabs>
    </w:pPr>
    <w:rPr>
      <w:noProof/>
    </w:rPr>
  </w:style>
  <w:style w:type="paragraph" w:styleId="Sidefod">
    <w:name w:val="footer"/>
    <w:basedOn w:val="Normal"/>
    <w:rsid w:val="00CA1BD0"/>
    <w:pPr>
      <w:tabs>
        <w:tab w:val="center" w:pos="4253"/>
        <w:tab w:val="right" w:pos="8505"/>
      </w:tabs>
      <w:jc w:val="right"/>
    </w:pPr>
    <w:rPr>
      <w:noProof/>
      <w:sz w:val="15"/>
    </w:rPr>
  </w:style>
  <w:style w:type="character" w:styleId="Sidetal">
    <w:name w:val="page number"/>
    <w:basedOn w:val="Standardskrifttypeiafsnit"/>
    <w:rsid w:val="00E377F1"/>
    <w:rPr>
      <w:noProof/>
    </w:rPr>
  </w:style>
  <w:style w:type="paragraph" w:customStyle="1" w:styleId="OpstilmstregAlts">
    <w:name w:val="Opstil m. streg (Alt+s)"/>
    <w:qFormat/>
    <w:rsid w:val="00086641"/>
    <w:pPr>
      <w:numPr>
        <w:numId w:val="30"/>
      </w:numPr>
      <w:spacing w:after="180"/>
      <w:ind w:left="567" w:hanging="567"/>
    </w:pPr>
  </w:style>
  <w:style w:type="paragraph" w:styleId="Normalindrykning">
    <w:name w:val="Normal Indent"/>
    <w:basedOn w:val="Normal"/>
    <w:qFormat/>
    <w:rsid w:val="00282115"/>
    <w:pPr>
      <w:ind w:left="1134"/>
    </w:pPr>
  </w:style>
  <w:style w:type="paragraph" w:customStyle="1" w:styleId="Opstilm1-11-111Altm">
    <w:name w:val="Opstil m. 1 - 1.1 - 1.1.1 (Alt+m)"/>
    <w:basedOn w:val="Normal"/>
    <w:qFormat/>
    <w:rsid w:val="00B176D2"/>
    <w:pPr>
      <w:numPr>
        <w:numId w:val="11"/>
      </w:numPr>
      <w:spacing w:after="140"/>
    </w:pPr>
  </w:style>
  <w:style w:type="paragraph" w:customStyle="1" w:styleId="Opstilm1-a-iAltn">
    <w:name w:val="Opstil m. 1. - a. - i.  (Alt+n)"/>
    <w:basedOn w:val="Normal"/>
    <w:qFormat/>
    <w:rsid w:val="00612E97"/>
    <w:pPr>
      <w:numPr>
        <w:numId w:val="12"/>
      </w:numPr>
      <w:ind w:left="1418"/>
    </w:pPr>
  </w:style>
  <w:style w:type="paragraph" w:styleId="Titel">
    <w:name w:val="Title"/>
    <w:next w:val="Normal"/>
    <w:link w:val="TitelTegn"/>
    <w:qFormat/>
    <w:rsid w:val="00DA3D5E"/>
    <w:pPr>
      <w:contextualSpacing/>
    </w:pPr>
    <w:rPr>
      <w:rFonts w:eastAsiaTheme="majorEastAsia" w:cstheme="majorBidi"/>
      <w:b/>
      <w:caps/>
      <w:sz w:val="24"/>
      <w:szCs w:val="52"/>
    </w:rPr>
  </w:style>
  <w:style w:type="character" w:customStyle="1" w:styleId="TitelTegn">
    <w:name w:val="Titel Tegn"/>
    <w:basedOn w:val="Standardskrifttypeiafsnit"/>
    <w:link w:val="Titel"/>
    <w:rsid w:val="00DA3D5E"/>
    <w:rPr>
      <w:rFonts w:ascii="Verdana" w:eastAsiaTheme="majorEastAsia" w:hAnsi="Verdana" w:cstheme="majorBidi"/>
      <w:b/>
      <w:caps/>
      <w:sz w:val="24"/>
      <w:szCs w:val="52"/>
    </w:rPr>
  </w:style>
  <w:style w:type="paragraph" w:customStyle="1" w:styleId="Logo01">
    <w:name w:val="Logo01"/>
    <w:semiHidden/>
    <w:qFormat/>
    <w:rsid w:val="007F69F8"/>
    <w:pPr>
      <w:ind w:left="7938" w:right="-1418"/>
    </w:pPr>
    <w:rPr>
      <w:noProof/>
      <w:sz w:val="16"/>
    </w:rPr>
  </w:style>
  <w:style w:type="paragraph" w:customStyle="1" w:styleId="Logo02">
    <w:name w:val="Logo02"/>
    <w:basedOn w:val="Logo01"/>
    <w:semiHidden/>
    <w:qFormat/>
    <w:rsid w:val="00063016"/>
    <w:rPr>
      <w:sz w:val="15"/>
      <w:szCs w:val="15"/>
    </w:rPr>
  </w:style>
  <w:style w:type="paragraph" w:customStyle="1" w:styleId="Logo00">
    <w:name w:val="Logo00"/>
    <w:semiHidden/>
    <w:qFormat/>
    <w:rsid w:val="00CA1BD0"/>
    <w:pPr>
      <w:jc w:val="center"/>
    </w:pPr>
    <w:rPr>
      <w:noProof/>
      <w:color w:val="797F81"/>
      <w:spacing w:val="-4"/>
      <w:sz w:val="14"/>
    </w:rPr>
  </w:style>
  <w:style w:type="paragraph" w:styleId="Citat">
    <w:name w:val="Quote"/>
    <w:basedOn w:val="Normal"/>
    <w:next w:val="Normal"/>
    <w:link w:val="CitatTegn"/>
    <w:qFormat/>
    <w:rsid w:val="00001F8E"/>
    <w:pPr>
      <w:ind w:left="567" w:right="567"/>
    </w:pPr>
    <w:rPr>
      <w:i/>
      <w:iCs/>
    </w:rPr>
  </w:style>
  <w:style w:type="character" w:customStyle="1" w:styleId="CitatTegn">
    <w:name w:val="Citat Tegn"/>
    <w:basedOn w:val="Standardskrifttypeiafsnit"/>
    <w:link w:val="Citat"/>
    <w:rsid w:val="00001F8E"/>
    <w:rPr>
      <w:rFonts w:ascii="Verdana" w:hAnsi="Verdana"/>
      <w:i/>
      <w:iCs/>
      <w:sz w:val="18"/>
    </w:rPr>
  </w:style>
  <w:style w:type="paragraph" w:styleId="Listeafsnit">
    <w:name w:val="List Paragraph"/>
    <w:basedOn w:val="Normal"/>
    <w:uiPriority w:val="34"/>
    <w:qFormat/>
    <w:rsid w:val="00E64E56"/>
    <w:pPr>
      <w:ind w:left="720"/>
      <w:contextualSpacing/>
    </w:pPr>
  </w:style>
  <w:style w:type="paragraph" w:styleId="Markeringsbobletekst">
    <w:name w:val="Balloon Text"/>
    <w:basedOn w:val="Normal"/>
    <w:link w:val="MarkeringsbobletekstTegn"/>
    <w:semiHidden/>
    <w:unhideWhenUsed/>
    <w:rsid w:val="00B83ADE"/>
    <w:pPr>
      <w:spacing w:line="240" w:lineRule="auto"/>
    </w:pPr>
    <w:rPr>
      <w:rFonts w:ascii="Segoe UI" w:hAnsi="Segoe UI" w:cs="Segoe UI"/>
    </w:rPr>
  </w:style>
  <w:style w:type="character" w:customStyle="1" w:styleId="Overskrift5Tegn">
    <w:name w:val="Overskrift 5 Tegn"/>
    <w:basedOn w:val="Standardskrifttypeiafsnit"/>
    <w:link w:val="Overskrift5"/>
    <w:semiHidden/>
    <w:rsid w:val="00AE05E2"/>
    <w:rPr>
      <w:rFonts w:asciiTheme="majorHAnsi" w:eastAsiaTheme="majorEastAsia" w:hAnsiTheme="majorHAnsi" w:cstheme="majorBidi"/>
      <w:color w:val="365F91" w:themeColor="accent1" w:themeShade="BF"/>
    </w:rPr>
  </w:style>
  <w:style w:type="character" w:customStyle="1" w:styleId="Overskrift6Tegn">
    <w:name w:val="Overskrift 6 Tegn"/>
    <w:basedOn w:val="Standardskrifttypeiafsnit"/>
    <w:link w:val="Overskrift6"/>
    <w:semiHidden/>
    <w:rsid w:val="00AE05E2"/>
    <w:rPr>
      <w:rFonts w:asciiTheme="majorHAnsi" w:eastAsiaTheme="majorEastAsia" w:hAnsiTheme="majorHAnsi" w:cstheme="majorBidi"/>
      <w:color w:val="243F60" w:themeColor="accent1" w:themeShade="7F"/>
    </w:rPr>
  </w:style>
  <w:style w:type="character" w:customStyle="1" w:styleId="Overskrift7Tegn">
    <w:name w:val="Overskrift 7 Tegn"/>
    <w:basedOn w:val="Standardskrifttypeiafsnit"/>
    <w:link w:val="Overskrift7"/>
    <w:semiHidden/>
    <w:rsid w:val="00AE05E2"/>
    <w:rPr>
      <w:rFonts w:asciiTheme="majorHAnsi" w:eastAsiaTheme="majorEastAsia" w:hAnsiTheme="majorHAnsi" w:cstheme="majorBidi"/>
      <w:i/>
      <w:iCs/>
      <w:color w:val="243F60" w:themeColor="accent1" w:themeShade="7F"/>
    </w:rPr>
  </w:style>
  <w:style w:type="character" w:customStyle="1" w:styleId="Overskrift8Tegn">
    <w:name w:val="Overskrift 8 Tegn"/>
    <w:basedOn w:val="Standardskrifttypeiafsnit"/>
    <w:link w:val="Overskrift8"/>
    <w:semiHidden/>
    <w:rsid w:val="00AE05E2"/>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semiHidden/>
    <w:rsid w:val="00AE05E2"/>
    <w:rPr>
      <w:rFonts w:asciiTheme="majorHAnsi" w:eastAsiaTheme="majorEastAsia" w:hAnsiTheme="majorHAnsi" w:cstheme="majorBidi"/>
      <w:i/>
      <w:iCs/>
      <w:color w:val="272727" w:themeColor="text1" w:themeTint="D8"/>
      <w:sz w:val="21"/>
      <w:szCs w:val="21"/>
    </w:rPr>
  </w:style>
  <w:style w:type="paragraph" w:customStyle="1" w:styleId="Niveau2">
    <w:name w:val="Niveau 2"/>
    <w:basedOn w:val="Overskrift2"/>
    <w:link w:val="Niveau2Tegn"/>
    <w:rsid w:val="00AE05E2"/>
    <w:rPr>
      <w:caps w:val="0"/>
    </w:rPr>
  </w:style>
  <w:style w:type="character" w:customStyle="1" w:styleId="Overskrift1Tegn">
    <w:name w:val="Overskrift 1 Tegn"/>
    <w:basedOn w:val="Standardskrifttypeiafsnit"/>
    <w:link w:val="Overskrift1"/>
    <w:rsid w:val="00AE05E2"/>
    <w:rPr>
      <w:b/>
      <w:caps/>
    </w:rPr>
  </w:style>
  <w:style w:type="character" w:customStyle="1" w:styleId="Niveau2Tegn">
    <w:name w:val="Niveau 2 Tegn"/>
    <w:basedOn w:val="Overskrift1Tegn"/>
    <w:link w:val="Niveau2"/>
    <w:rsid w:val="00AE05E2"/>
    <w:rPr>
      <w:b w:val="0"/>
      <w:caps w:val="0"/>
    </w:rPr>
  </w:style>
  <w:style w:type="paragraph" w:customStyle="1" w:styleId="Niveau3">
    <w:name w:val="Niveau 3"/>
    <w:basedOn w:val="Overskrift3"/>
    <w:link w:val="Niveau3Tegn"/>
    <w:rsid w:val="00AE05E2"/>
    <w:rPr>
      <w:caps w:val="0"/>
    </w:rPr>
  </w:style>
  <w:style w:type="character" w:customStyle="1" w:styleId="Niveau3Tegn">
    <w:name w:val="Niveau 3 Tegn"/>
    <w:basedOn w:val="Overskrift1Tegn"/>
    <w:link w:val="Niveau3"/>
    <w:rsid w:val="00AE05E2"/>
    <w:rPr>
      <w:b w:val="0"/>
      <w:caps w:val="0"/>
    </w:rPr>
  </w:style>
  <w:style w:type="paragraph" w:customStyle="1" w:styleId="Niveau4">
    <w:name w:val="Niveau 4"/>
    <w:basedOn w:val="Overskrift4"/>
    <w:link w:val="Niveau4Tegn"/>
    <w:rsid w:val="00AE05E2"/>
    <w:rPr>
      <w:caps w:val="0"/>
    </w:rPr>
  </w:style>
  <w:style w:type="character" w:customStyle="1" w:styleId="Niveau4Tegn">
    <w:name w:val="Niveau 4 Tegn"/>
    <w:basedOn w:val="Overskrift1Tegn"/>
    <w:link w:val="Niveau4"/>
    <w:rsid w:val="00AE05E2"/>
    <w:rPr>
      <w:b w:val="0"/>
      <w:caps w:val="0"/>
    </w:rPr>
  </w:style>
  <w:style w:type="paragraph" w:customStyle="1" w:styleId="Niveau5">
    <w:name w:val="Niveau 5"/>
    <w:basedOn w:val="Overskrift5"/>
    <w:link w:val="Niveau5Tegn"/>
    <w:rsid w:val="00AE05E2"/>
    <w:pPr>
      <w:keepNext w:val="0"/>
      <w:spacing w:before="0" w:after="180"/>
    </w:pPr>
    <w:rPr>
      <w:rFonts w:ascii="Verdana" w:hAnsi="Verdana"/>
      <w:color w:val="auto"/>
    </w:rPr>
  </w:style>
  <w:style w:type="character" w:customStyle="1" w:styleId="Niveau5Tegn">
    <w:name w:val="Niveau 5 Tegn"/>
    <w:basedOn w:val="Overskrift1Tegn"/>
    <w:link w:val="Niveau5"/>
    <w:rsid w:val="00AE05E2"/>
    <w:rPr>
      <w:rFonts w:eastAsiaTheme="majorEastAsia" w:cstheme="majorBidi"/>
      <w:b w:val="0"/>
      <w:caps w:val="0"/>
    </w:rPr>
  </w:style>
  <w:style w:type="character" w:customStyle="1" w:styleId="MarkeringsbobletekstTegn">
    <w:name w:val="Markeringsbobletekst Tegn"/>
    <w:basedOn w:val="Standardskrifttypeiafsnit"/>
    <w:link w:val="Markeringsbobletekst"/>
    <w:semiHidden/>
    <w:rsid w:val="00B83ADE"/>
    <w:rPr>
      <w:rFonts w:ascii="Segoe UI" w:hAnsi="Segoe UI" w:cs="Segoe UI"/>
    </w:rPr>
  </w:style>
  <w:style w:type="paragraph" w:customStyle="1" w:styleId="Bodytext0AltD">
    <w:name w:val="Body text 0 [Alt+D]"/>
    <w:basedOn w:val="Normal"/>
    <w:uiPriority w:val="2"/>
    <w:qFormat/>
    <w:rsid w:val="00914925"/>
    <w:pPr>
      <w:spacing w:after="200" w:line="240" w:lineRule="auto"/>
      <w:jc w:val="left"/>
    </w:pPr>
    <w:rPr>
      <w:rFonts w:ascii="Times New Roman" w:eastAsia="Calibri" w:hAnsi="Times New Roman"/>
      <w:sz w:val="22"/>
      <w:szCs w:val="22"/>
      <w:lang w:val="en-GB" w:eastAsia="en-US"/>
    </w:rPr>
  </w:style>
  <w:style w:type="paragraph" w:customStyle="1" w:styleId="SANiveau1">
    <w:name w:val="SA_Niveau_1"/>
    <w:basedOn w:val="Overskrift1"/>
    <w:next w:val="SANiveau2"/>
    <w:qFormat/>
    <w:rsid w:val="00914925"/>
    <w:pPr>
      <w:numPr>
        <w:numId w:val="35"/>
      </w:numPr>
    </w:pPr>
    <w:rPr>
      <w:kern w:val="28"/>
    </w:rPr>
  </w:style>
  <w:style w:type="paragraph" w:customStyle="1" w:styleId="SANiveau2">
    <w:name w:val="SA_Niveau_2"/>
    <w:basedOn w:val="Normal"/>
    <w:qFormat/>
    <w:rsid w:val="00914925"/>
    <w:pPr>
      <w:numPr>
        <w:ilvl w:val="1"/>
        <w:numId w:val="35"/>
      </w:numPr>
      <w:spacing w:after="180"/>
    </w:pPr>
  </w:style>
  <w:style w:type="paragraph" w:customStyle="1" w:styleId="SANiveau3">
    <w:name w:val="SA_Niveau_3"/>
    <w:basedOn w:val="Normal"/>
    <w:qFormat/>
    <w:rsid w:val="00914925"/>
    <w:pPr>
      <w:numPr>
        <w:ilvl w:val="2"/>
        <w:numId w:val="35"/>
      </w:numPr>
      <w:spacing w:after="180"/>
    </w:pPr>
  </w:style>
  <w:style w:type="paragraph" w:customStyle="1" w:styleId="SADokumentOverskrift">
    <w:name w:val="SA_DokumentOverskrift"/>
    <w:basedOn w:val="Normal"/>
    <w:next w:val="Normal"/>
    <w:qFormat/>
    <w:rsid w:val="001640FE"/>
    <w:rPr>
      <w:b/>
      <w:caps/>
      <w:sz w:val="24"/>
      <w:szCs w:val="24"/>
    </w:rPr>
  </w:style>
  <w:style w:type="paragraph" w:customStyle="1" w:styleId="SAOpstillingBogstav">
    <w:name w:val="SA_Opstilling_Bogstav"/>
    <w:basedOn w:val="Normal"/>
    <w:qFormat/>
    <w:rsid w:val="001640FE"/>
    <w:pPr>
      <w:numPr>
        <w:numId w:val="36"/>
      </w:numPr>
    </w:pPr>
  </w:style>
  <w:style w:type="paragraph" w:customStyle="1" w:styleId="SAOpstillingBullet">
    <w:name w:val="SA_Opstilling_Bullet"/>
    <w:basedOn w:val="Normal"/>
    <w:qFormat/>
    <w:rsid w:val="001640FE"/>
    <w:pPr>
      <w:tabs>
        <w:tab w:val="num" w:pos="1418"/>
      </w:tabs>
      <w:ind w:left="1418" w:hanging="567"/>
    </w:pPr>
  </w:style>
  <w:style w:type="paragraph" w:customStyle="1" w:styleId="SABrevpunkt">
    <w:name w:val="SA_Brevpunkt"/>
    <w:basedOn w:val="SAOpstillingBullet"/>
    <w:qFormat/>
    <w:rsid w:val="001640FE"/>
    <w:pPr>
      <w:tabs>
        <w:tab w:val="clear" w:pos="1418"/>
        <w:tab w:val="left" w:pos="567"/>
      </w:tabs>
      <w:ind w:left="567"/>
    </w:pPr>
  </w:style>
  <w:style w:type="paragraph" w:customStyle="1" w:styleId="FrontPage-PartySeparator">
    <w:name w:val="Front Page - Party Separator"/>
    <w:basedOn w:val="Normal"/>
    <w:next w:val="FrontPage-PartyTitle"/>
    <w:uiPriority w:val="98"/>
    <w:qFormat/>
    <w:rsid w:val="007A58EF"/>
    <w:pPr>
      <w:spacing w:before="100" w:after="100" w:line="240" w:lineRule="auto"/>
      <w:jc w:val="center"/>
    </w:pPr>
    <w:rPr>
      <w:rFonts w:ascii="Times New Roman" w:eastAsiaTheme="minorHAnsi" w:hAnsi="Times New Roman" w:cstheme="minorBidi"/>
      <w:sz w:val="22"/>
      <w:szCs w:val="22"/>
      <w:lang w:val="en-GB" w:eastAsia="en-US"/>
    </w:rPr>
  </w:style>
  <w:style w:type="paragraph" w:customStyle="1" w:styleId="FrontPage-PartyTitle">
    <w:name w:val="Front Page - Party Title"/>
    <w:basedOn w:val="Normal"/>
    <w:next w:val="FrontPage-PartySeparator"/>
    <w:uiPriority w:val="98"/>
    <w:qFormat/>
    <w:rsid w:val="007A58EF"/>
    <w:pPr>
      <w:spacing w:before="100" w:after="100" w:line="240" w:lineRule="auto"/>
      <w:jc w:val="center"/>
    </w:pPr>
    <w:rPr>
      <w:rFonts w:ascii="Times New Roman" w:eastAsiaTheme="minorHAnsi" w:hAnsi="Times New Roman" w:cstheme="minorBidi"/>
      <w:caps/>
      <w:sz w:val="22"/>
      <w:szCs w:val="22"/>
      <w:lang w:val="en-GB" w:eastAsia="en-US"/>
    </w:rPr>
  </w:style>
  <w:style w:type="table" w:styleId="Tabel-Gitter">
    <w:name w:val="Table Grid"/>
    <w:basedOn w:val="Tabel-Normal"/>
    <w:uiPriority w:val="59"/>
    <w:rsid w:val="007A58EF"/>
    <w:pPr>
      <w:spacing w:line="240" w:lineRule="auto"/>
    </w:pPr>
    <w:rPr>
      <w:rFonts w:ascii="Times New Roman" w:eastAsiaTheme="minorHAnsi" w:hAnsi="Times New Roman"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verskrift3Tegn">
    <w:name w:val="Overskrift 3 Tegn"/>
    <w:basedOn w:val="Standardskrifttypeiafsnit"/>
    <w:link w:val="Overskrift3"/>
    <w:rsid w:val="006C5BC2"/>
    <w:rPr>
      <w:caps/>
    </w:rPr>
  </w:style>
  <w:style w:type="character" w:styleId="Kommentarhenvisning">
    <w:name w:val="annotation reference"/>
    <w:basedOn w:val="Standardskrifttypeiafsnit"/>
    <w:semiHidden/>
    <w:unhideWhenUsed/>
    <w:rsid w:val="005414E5"/>
    <w:rPr>
      <w:sz w:val="16"/>
      <w:szCs w:val="16"/>
    </w:rPr>
  </w:style>
  <w:style w:type="paragraph" w:styleId="Kommentartekst">
    <w:name w:val="annotation text"/>
    <w:basedOn w:val="Normal"/>
    <w:link w:val="KommentartekstTegn"/>
    <w:unhideWhenUsed/>
    <w:rsid w:val="005414E5"/>
    <w:pPr>
      <w:spacing w:line="240" w:lineRule="auto"/>
    </w:pPr>
    <w:rPr>
      <w:sz w:val="20"/>
      <w:szCs w:val="20"/>
    </w:rPr>
  </w:style>
  <w:style w:type="character" w:customStyle="1" w:styleId="KommentartekstTegn">
    <w:name w:val="Kommentartekst Tegn"/>
    <w:basedOn w:val="Standardskrifttypeiafsnit"/>
    <w:link w:val="Kommentartekst"/>
    <w:rsid w:val="005414E5"/>
    <w:rPr>
      <w:sz w:val="20"/>
      <w:szCs w:val="20"/>
    </w:rPr>
  </w:style>
  <w:style w:type="paragraph" w:styleId="Kommentaremne">
    <w:name w:val="annotation subject"/>
    <w:basedOn w:val="Kommentartekst"/>
    <w:next w:val="Kommentartekst"/>
    <w:link w:val="KommentaremneTegn"/>
    <w:semiHidden/>
    <w:unhideWhenUsed/>
    <w:rsid w:val="005414E5"/>
    <w:rPr>
      <w:b/>
      <w:bCs/>
    </w:rPr>
  </w:style>
  <w:style w:type="character" w:customStyle="1" w:styleId="KommentaremneTegn">
    <w:name w:val="Kommentaremne Tegn"/>
    <w:basedOn w:val="KommentartekstTegn"/>
    <w:link w:val="Kommentaremne"/>
    <w:semiHidden/>
    <w:rsid w:val="005414E5"/>
    <w:rPr>
      <w:b/>
      <w:bCs/>
      <w:sz w:val="20"/>
      <w:szCs w:val="20"/>
    </w:rPr>
  </w:style>
  <w:style w:type="paragraph" w:styleId="Slutnotetekst">
    <w:name w:val="endnote text"/>
    <w:basedOn w:val="Normal"/>
    <w:link w:val="SlutnotetekstTegn"/>
    <w:semiHidden/>
    <w:unhideWhenUsed/>
    <w:rsid w:val="000D3066"/>
    <w:pPr>
      <w:spacing w:after="240" w:line="240" w:lineRule="auto"/>
      <w:ind w:left="1134" w:hanging="1134"/>
    </w:pPr>
    <w:rPr>
      <w:szCs w:val="20"/>
    </w:rPr>
  </w:style>
  <w:style w:type="character" w:customStyle="1" w:styleId="SlutnotetekstTegn">
    <w:name w:val="Slutnotetekst Tegn"/>
    <w:basedOn w:val="Standardskrifttypeiafsnit"/>
    <w:link w:val="Slutnotetekst"/>
    <w:semiHidden/>
    <w:rsid w:val="000D3066"/>
    <w:rPr>
      <w:szCs w:val="20"/>
    </w:rPr>
  </w:style>
  <w:style w:type="character" w:styleId="Slutnotehenvisning">
    <w:name w:val="endnote reference"/>
    <w:basedOn w:val="Standardskrifttypeiafsnit"/>
    <w:semiHidden/>
    <w:unhideWhenUsed/>
    <w:rsid w:val="000D3066"/>
    <w:rPr>
      <w:vertAlign w:val="baseline"/>
    </w:rPr>
  </w:style>
  <w:style w:type="paragraph" w:styleId="NormalWeb">
    <w:name w:val="Normal (Web)"/>
    <w:basedOn w:val="Normal"/>
    <w:uiPriority w:val="99"/>
    <w:semiHidden/>
    <w:unhideWhenUsed/>
    <w:rsid w:val="00B7126A"/>
    <w:pPr>
      <w:spacing w:before="100" w:beforeAutospacing="1" w:after="100" w:afterAutospacing="1" w:line="240" w:lineRule="auto"/>
      <w:jc w:val="left"/>
    </w:pPr>
    <w:rPr>
      <w:rFonts w:ascii="Times New Roman" w:hAnsi="Times New Roman"/>
      <w:sz w:val="24"/>
      <w:szCs w:val="24"/>
    </w:rPr>
  </w:style>
  <w:style w:type="character" w:styleId="Fremhv">
    <w:name w:val="Emphasis"/>
    <w:basedOn w:val="Standardskrifttypeiafsnit"/>
    <w:uiPriority w:val="20"/>
    <w:qFormat/>
    <w:rsid w:val="00B712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47035">
      <w:bodyDiv w:val="1"/>
      <w:marLeft w:val="0"/>
      <w:marRight w:val="0"/>
      <w:marTop w:val="0"/>
      <w:marBottom w:val="0"/>
      <w:divBdr>
        <w:top w:val="none" w:sz="0" w:space="0" w:color="auto"/>
        <w:left w:val="none" w:sz="0" w:space="0" w:color="auto"/>
        <w:bottom w:val="none" w:sz="0" w:space="0" w:color="auto"/>
        <w:right w:val="none" w:sz="0" w:space="0" w:color="auto"/>
      </w:divBdr>
    </w:div>
    <w:div w:id="214349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9BAEE09577648439BFA455F9BBDA800" ma:contentTypeVersion="12" ma:contentTypeDescription="Opret et nyt dokument." ma:contentTypeScope="" ma:versionID="e24fdac1b46220246685d876b90d578b">
  <xsd:schema xmlns:xsd="http://www.w3.org/2001/XMLSchema" xmlns:xs="http://www.w3.org/2001/XMLSchema" xmlns:p="http://schemas.microsoft.com/office/2006/metadata/properties" xmlns:ns2="67626c3a-dbd0-4e9a-a055-ada19def4a12" xmlns:ns3="eba21a3b-809d-4bc3-9cd9-f6c476acece6" targetNamespace="http://schemas.microsoft.com/office/2006/metadata/properties" ma:root="true" ma:fieldsID="8d26d78f92440c957a3dcdae127a732a" ns2:_="" ns3:_="">
    <xsd:import namespace="67626c3a-dbd0-4e9a-a055-ada19def4a12"/>
    <xsd:import namespace="eba21a3b-809d-4bc3-9cd9-f6c476acec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26c3a-dbd0-4e9a-a055-ada19def4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21a3b-809d-4bc3-9cd9-f6c476acece6"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A22744-8FA3-4225-9C3F-6D9F1BEF0847}">
  <ds:schemaRefs>
    <ds:schemaRef ds:uri="http://schemas.openxmlformats.org/officeDocument/2006/bibliography"/>
  </ds:schemaRefs>
</ds:datastoreItem>
</file>

<file path=customXml/itemProps2.xml><?xml version="1.0" encoding="utf-8"?>
<ds:datastoreItem xmlns:ds="http://schemas.openxmlformats.org/officeDocument/2006/customXml" ds:itemID="{9C35332A-4994-4C5A-BE31-8ADF7F43A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26c3a-dbd0-4e9a-a055-ada19def4a12"/>
    <ds:schemaRef ds:uri="eba21a3b-809d-4bc3-9cd9-f6c476ace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FB9E81-2210-4CF6-B896-56AFB04128E0}">
  <ds:schemaRefs>
    <ds:schemaRef ds:uri="http://schemas.microsoft.com/office/2006/metadata/properties"/>
    <ds:schemaRef ds:uri="http://schemas.microsoft.com/office/infopath/2007/PartnerControls"/>
    <ds:schemaRef ds:uri="f519094a-5fcf-4b5b-97db-bfc85de5aad3"/>
  </ds:schemaRefs>
</ds:datastoreItem>
</file>

<file path=customXml/itemProps4.xml><?xml version="1.0" encoding="utf-8"?>
<ds:datastoreItem xmlns:ds="http://schemas.openxmlformats.org/officeDocument/2006/customXml" ds:itemID="{6F399960-B8AC-4BE6-B159-855107004A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2996</Words>
  <Characters>20631</Characters>
  <Application>Microsoft Office Word</Application>
  <DocSecurity>4</DocSecurity>
  <Lines>171</Lines>
  <Paragraphs>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Aftale kort</vt:lpstr>
      <vt:lpstr>AdvoPro dokument</vt:lpstr>
    </vt:vector>
  </TitlesOfParts>
  <Manager>MS Word 2013</Manager>
  <Company>© EG A/S, EG Legal</Company>
  <LinksUpToDate>false</LinksUpToDate>
  <CharactersWithSpaces>23580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Aftale kort</dc:title>
  <dc:creator>Louise Bornø</dc:creator>
  <cp:lastModifiedBy>Stine Rosenkilde</cp:lastModifiedBy>
  <cp:revision>2</cp:revision>
  <cp:lastPrinted>2020-10-29T13:27:00Z</cp:lastPrinted>
  <dcterms:created xsi:type="dcterms:W3CDTF">2023-09-05T05:54:00Z</dcterms:created>
  <dcterms:modified xsi:type="dcterms:W3CDTF">2023-09-05T05:54:00Z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Sprog">
    <vt:lpwstr>dansk</vt:lpwstr>
  </property>
  <property fmtid="{D5CDD505-2E9C-101B-9397-08002B2CF9AE}" pid="3" name="AdvoProType">
    <vt:lpwstr>Korrespondance</vt:lpwstr>
  </property>
  <property fmtid="{D5CDD505-2E9C-101B-9397-08002B2CF9AE}" pid="4" name="EG_Bilagsnr">
    <vt:lpwstr>-1</vt:lpwstr>
  </property>
  <property fmtid="{D5CDD505-2E9C-101B-9397-08002B2CF9AE}" pid="5" name="EG_Stempel">
    <vt:lpwstr>-1</vt:lpwstr>
  </property>
  <property fmtid="{D5CDD505-2E9C-101B-9397-08002B2CF9AE}" pid="6" name="ContentTypeId">
    <vt:lpwstr>0x01010099BAEE09577648439BFA455F9BBDA800</vt:lpwstr>
  </property>
</Properties>
</file>